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CDF3B9" w14:textId="7A27CB7B" w:rsidR="002E4886" w:rsidRPr="00B124F8" w:rsidRDefault="002E4886" w:rsidP="002E4886">
      <w:pPr>
        <w:pStyle w:val="TdocHeader2"/>
        <w:rPr>
          <w:rFonts w:eastAsia="Times New Roman" w:cs="Arial"/>
          <w:bCs/>
          <w:sz w:val="24"/>
          <w:szCs w:val="18"/>
          <w:lang w:eastAsia="zh-CN"/>
        </w:rPr>
      </w:pPr>
      <w:bookmarkStart w:id="0" w:name="OLE_LINK1"/>
      <w:bookmarkStart w:id="1" w:name="OLE_LINK2"/>
      <w:bookmarkStart w:id="2" w:name="_Ref298777854"/>
      <w:r>
        <w:rPr>
          <w:rFonts w:eastAsia="Times New Roman" w:cs="Arial"/>
          <w:bCs/>
          <w:sz w:val="24"/>
          <w:szCs w:val="18"/>
          <w:lang w:eastAsia="zh-CN"/>
        </w:rPr>
        <w:t>3G</w:t>
      </w:r>
      <w:r w:rsidR="00DB770D">
        <w:rPr>
          <w:rFonts w:eastAsia="Times New Roman" w:cs="Arial"/>
          <w:bCs/>
          <w:sz w:val="24"/>
          <w:szCs w:val="18"/>
          <w:lang w:eastAsia="zh-CN"/>
        </w:rPr>
        <w:t>PP TSG-RAN WG3 #98</w:t>
      </w:r>
      <w:r w:rsidR="00DB770D">
        <w:rPr>
          <w:rFonts w:eastAsia="Times New Roman" w:cs="Arial"/>
          <w:bCs/>
          <w:sz w:val="24"/>
          <w:szCs w:val="18"/>
          <w:lang w:eastAsia="zh-CN"/>
        </w:rPr>
        <w:tab/>
        <w:t xml:space="preserve">            </w:t>
      </w:r>
      <w:r w:rsidR="00DB770D" w:rsidRPr="00DB770D">
        <w:rPr>
          <w:rFonts w:eastAsia="Times New Roman" w:cs="Arial"/>
          <w:bCs/>
          <w:sz w:val="24"/>
          <w:szCs w:val="18"/>
          <w:lang w:eastAsia="zh-CN"/>
        </w:rPr>
        <w:t>R3-174514</w:t>
      </w:r>
    </w:p>
    <w:p w14:paraId="5A0BEC2D" w14:textId="77777777" w:rsidR="002E4886" w:rsidRDefault="002E4886" w:rsidP="002E4886">
      <w:pPr>
        <w:pStyle w:val="TdocHeader2"/>
        <w:rPr>
          <w:rFonts w:eastAsia="Times New Roman" w:cs="Arial"/>
          <w:bCs/>
          <w:sz w:val="24"/>
          <w:szCs w:val="18"/>
          <w:lang w:eastAsia="zh-CN"/>
        </w:rPr>
      </w:pPr>
      <w:r w:rsidRPr="00B124F8">
        <w:rPr>
          <w:rFonts w:eastAsia="Times New Roman" w:cs="Arial"/>
          <w:bCs/>
          <w:sz w:val="24"/>
          <w:szCs w:val="18"/>
          <w:lang w:eastAsia="zh-CN"/>
        </w:rPr>
        <w:t>Reno, Nevada, USA, 27 November - 1 December 2017</w:t>
      </w:r>
    </w:p>
    <w:p w14:paraId="1EFA5266" w14:textId="77777777" w:rsidR="007C64D1" w:rsidRPr="00950DB8" w:rsidRDefault="007C64D1" w:rsidP="007C64D1">
      <w:pPr>
        <w:pStyle w:val="TdocHeader2"/>
        <w:rPr>
          <w:sz w:val="20"/>
        </w:rPr>
      </w:pPr>
    </w:p>
    <w:p w14:paraId="0437C363" w14:textId="66B7EFC8" w:rsidR="007C64D1" w:rsidRPr="00950DB8" w:rsidRDefault="00D0319E" w:rsidP="007C64D1">
      <w:pPr>
        <w:pStyle w:val="TdocHeader2"/>
        <w:rPr>
          <w:sz w:val="20"/>
        </w:rPr>
      </w:pPr>
      <w:r>
        <w:rPr>
          <w:sz w:val="20"/>
        </w:rPr>
        <w:t xml:space="preserve">Source: </w:t>
      </w:r>
      <w:r>
        <w:rPr>
          <w:sz w:val="20"/>
        </w:rPr>
        <w:tab/>
        <w:t>AT&amp;T</w:t>
      </w:r>
    </w:p>
    <w:p w14:paraId="2D0A7527" w14:textId="77777777" w:rsidR="006D2875" w:rsidRPr="006D2875" w:rsidRDefault="007C64D1" w:rsidP="007C64D1">
      <w:pPr>
        <w:pStyle w:val="TdocHeader2"/>
        <w:rPr>
          <w:sz w:val="20"/>
        </w:rPr>
      </w:pPr>
      <w:r w:rsidRPr="00950DB8">
        <w:rPr>
          <w:sz w:val="20"/>
        </w:rPr>
        <w:t>Title:</w:t>
      </w:r>
      <w:bookmarkStart w:id="3" w:name="Title"/>
      <w:bookmarkEnd w:id="3"/>
      <w:r w:rsidRPr="00950DB8">
        <w:rPr>
          <w:sz w:val="20"/>
        </w:rPr>
        <w:tab/>
      </w:r>
      <w:proofErr w:type="spellStart"/>
      <w:r w:rsidR="006D2875" w:rsidRPr="006D2875">
        <w:rPr>
          <w:sz w:val="20"/>
        </w:rPr>
        <w:t>Signaling</w:t>
      </w:r>
      <w:proofErr w:type="spellEnd"/>
      <w:r w:rsidR="006D2875" w:rsidRPr="006D2875">
        <w:rPr>
          <w:sz w:val="20"/>
        </w:rPr>
        <w:t xml:space="preserve"> support for LTE-NR Coexistence in Overlapping and Adjacent Spectrum</w:t>
      </w:r>
    </w:p>
    <w:p w14:paraId="031C7640" w14:textId="204799F2" w:rsidR="007C64D1" w:rsidRPr="00950DB8" w:rsidRDefault="007C64D1" w:rsidP="007C64D1">
      <w:pPr>
        <w:pStyle w:val="TdocHeader2"/>
        <w:rPr>
          <w:sz w:val="20"/>
        </w:rPr>
      </w:pPr>
      <w:r w:rsidRPr="00950DB8">
        <w:rPr>
          <w:sz w:val="20"/>
        </w:rPr>
        <w:t>Agenda Item:</w:t>
      </w:r>
      <w:r w:rsidRPr="00950DB8">
        <w:rPr>
          <w:sz w:val="20"/>
        </w:rPr>
        <w:tab/>
      </w:r>
      <w:r w:rsidR="006F45AC" w:rsidRPr="003510C5">
        <w:rPr>
          <w:bCs/>
          <w:iCs/>
          <w:sz w:val="20"/>
        </w:rPr>
        <w:t>10.</w:t>
      </w:r>
      <w:r w:rsidR="00BA056E">
        <w:rPr>
          <w:bCs/>
          <w:iCs/>
          <w:sz w:val="20"/>
        </w:rPr>
        <w:t>14.2</w:t>
      </w:r>
    </w:p>
    <w:p w14:paraId="75F133BD" w14:textId="7CCEA377" w:rsidR="007C64D1" w:rsidRPr="00950DB8" w:rsidRDefault="007C64D1" w:rsidP="007C64D1">
      <w:pPr>
        <w:pStyle w:val="TdocHeader2"/>
        <w:rPr>
          <w:sz w:val="20"/>
        </w:rPr>
      </w:pPr>
      <w:r w:rsidRPr="00950DB8">
        <w:rPr>
          <w:sz w:val="20"/>
        </w:rPr>
        <w:t>Docum</w:t>
      </w:r>
      <w:r w:rsidR="00FB1143">
        <w:rPr>
          <w:sz w:val="20"/>
        </w:rPr>
        <w:t>ent for:</w:t>
      </w:r>
      <w:r w:rsidR="00FB1143">
        <w:rPr>
          <w:sz w:val="20"/>
        </w:rPr>
        <w:tab/>
        <w:t>Discussion</w:t>
      </w:r>
    </w:p>
    <w:bookmarkEnd w:id="0"/>
    <w:bookmarkEnd w:id="1"/>
    <w:p w14:paraId="3F896029" w14:textId="77777777" w:rsidR="00D00AE7" w:rsidRPr="00950DB8" w:rsidRDefault="00D00AE7" w:rsidP="004F14EE">
      <w:pPr>
        <w:pStyle w:val="Heading1"/>
        <w:pBdr>
          <w:top w:val="single" w:sz="12" w:space="0" w:color="auto"/>
        </w:pBdr>
      </w:pPr>
      <w:r w:rsidRPr="00950DB8">
        <w:t>Introduction</w:t>
      </w:r>
      <w:bookmarkEnd w:id="2"/>
    </w:p>
    <w:p w14:paraId="0FCA0C66" w14:textId="38C49BDF" w:rsidR="00393B81" w:rsidRDefault="00393B81" w:rsidP="00393B81">
      <w:pPr>
        <w:rPr>
          <w:lang w:val="en-US" w:eastAsia="ja-JP"/>
        </w:rPr>
      </w:pPr>
      <w:r>
        <w:rPr>
          <w:rFonts w:eastAsia="Malgun Gothic" w:cs="Arial"/>
          <w:lang w:eastAsia="ko-KR"/>
        </w:rPr>
        <w:t>As stated in 3GPP TR 38.913</w:t>
      </w:r>
      <w:r w:rsidRPr="00193676">
        <w:rPr>
          <w:rFonts w:eastAsia="Malgun Gothic" w:cs="Arial"/>
          <w:lang w:eastAsia="ko-KR"/>
        </w:rPr>
        <w:t>,</w:t>
      </w:r>
      <w:r>
        <w:rPr>
          <w:rFonts w:eastAsia="Malgun Gothic" w:cs="Arial"/>
          <w:lang w:eastAsia="ko-KR"/>
        </w:rPr>
        <w:t xml:space="preserve"> LTE and NR should be able to flexibly share the same block of spectrum:</w:t>
      </w:r>
    </w:p>
    <w:p w14:paraId="554A6711" w14:textId="77777777" w:rsidR="00393B81" w:rsidRPr="00A8064D" w:rsidRDefault="00393B81" w:rsidP="00393B81">
      <w:pPr>
        <w:keepNext/>
        <w:keepLines/>
        <w:pBdr>
          <w:top w:val="single" w:sz="4" w:space="1" w:color="auto"/>
          <w:left w:val="single" w:sz="4" w:space="4" w:color="auto"/>
          <w:bottom w:val="single" w:sz="4" w:space="1" w:color="auto"/>
          <w:right w:val="single" w:sz="4" w:space="4" w:color="auto"/>
        </w:pBdr>
        <w:spacing w:before="120" w:after="180"/>
        <w:jc w:val="left"/>
        <w:outlineLvl w:val="2"/>
        <w:rPr>
          <w:sz w:val="28"/>
        </w:rPr>
      </w:pPr>
      <w:bookmarkStart w:id="4" w:name="_Toc478052537"/>
      <w:r w:rsidRPr="00A8064D">
        <w:rPr>
          <w:rFonts w:hint="eastAsia"/>
          <w:sz w:val="28"/>
        </w:rPr>
        <w:t>10.4.</w:t>
      </w:r>
      <w:r w:rsidRPr="00A8064D">
        <w:rPr>
          <w:rFonts w:eastAsia="SimSun" w:hint="eastAsia"/>
          <w:sz w:val="28"/>
        </w:rPr>
        <w:t>1</w:t>
      </w:r>
      <w:r w:rsidRPr="00A8064D">
        <w:rPr>
          <w:rFonts w:eastAsia="SimSun" w:hint="eastAsia"/>
          <w:sz w:val="28"/>
        </w:rPr>
        <w:tab/>
      </w:r>
      <w:r w:rsidRPr="00A8064D">
        <w:rPr>
          <w:sz w:val="28"/>
        </w:rPr>
        <w:t>Co-existence with LTE</w:t>
      </w:r>
      <w:bookmarkEnd w:id="4"/>
    </w:p>
    <w:p w14:paraId="2260D1FE" w14:textId="77777777" w:rsidR="00393B81" w:rsidRPr="00A8064D" w:rsidRDefault="00393B81" w:rsidP="00393B81">
      <w:pPr>
        <w:pBdr>
          <w:top w:val="single" w:sz="4" w:space="1" w:color="auto"/>
          <w:left w:val="single" w:sz="4" w:space="4" w:color="auto"/>
          <w:bottom w:val="single" w:sz="4" w:space="1" w:color="auto"/>
          <w:right w:val="single" w:sz="4" w:space="4" w:color="auto"/>
        </w:pBdr>
        <w:spacing w:after="180"/>
        <w:jc w:val="left"/>
        <w:rPr>
          <w:rFonts w:ascii="Times New Roman" w:hAnsi="Times New Roman"/>
          <w:color w:val="000000"/>
          <w:lang w:eastAsia="ko-KR"/>
        </w:rPr>
      </w:pPr>
      <w:r w:rsidRPr="00A8064D">
        <w:rPr>
          <w:rFonts w:ascii="Times New Roman" w:hAnsi="Times New Roman"/>
          <w:color w:val="000000"/>
          <w:lang w:eastAsia="ko-KR"/>
        </w:rPr>
        <w:t xml:space="preserve">The New RAT should be able to support flexible allocation of resources (e.g. time, frequency) between the new RAT and LTE </w:t>
      </w:r>
      <w:bookmarkStart w:id="5" w:name="OLE_LINK19"/>
      <w:bookmarkStart w:id="6" w:name="OLE_LINK20"/>
      <w:r w:rsidRPr="00A8064D">
        <w:rPr>
          <w:rFonts w:ascii="Times New Roman" w:hAnsi="Times New Roman"/>
          <w:color w:val="000000"/>
          <w:lang w:eastAsia="ko-KR"/>
        </w:rPr>
        <w:t>operating in the same block of spectrum</w:t>
      </w:r>
      <w:bookmarkEnd w:id="5"/>
      <w:bookmarkEnd w:id="6"/>
      <w:r w:rsidRPr="00A8064D">
        <w:rPr>
          <w:rFonts w:ascii="Times New Roman" w:hAnsi="Times New Roman"/>
          <w:color w:val="000000"/>
          <w:lang w:eastAsia="ko-KR"/>
        </w:rPr>
        <w:t xml:space="preserve"> (with possible bandwidths overlap). Resource allocation granularity in the time/frequency domain, as well as the potential guards between NR and LTE resources are to be determined by the study on the new RAT. The New RAT should be able to use these resources at least for downlink, uplink and </w:t>
      </w:r>
      <w:proofErr w:type="spellStart"/>
      <w:r w:rsidRPr="00A8064D">
        <w:rPr>
          <w:rFonts w:ascii="Times New Roman" w:hAnsi="Times New Roman"/>
          <w:color w:val="000000"/>
          <w:lang w:eastAsia="ko-KR"/>
        </w:rPr>
        <w:t>sidelink</w:t>
      </w:r>
      <w:proofErr w:type="spellEnd"/>
      <w:r w:rsidRPr="00A8064D">
        <w:rPr>
          <w:rFonts w:ascii="Times New Roman" w:hAnsi="Times New Roman"/>
          <w:color w:val="000000"/>
          <w:lang w:eastAsia="ko-KR"/>
        </w:rPr>
        <w:t>. The solution should work whether LTE is supported by the same base station as the New RAT or the two RATs are supported by different base stations. The solution should not affect backward compatibility with legacy LTE terminals. These requirements are applicable for LTE Rel-8 and onwards, including NB-</w:t>
      </w:r>
      <w:proofErr w:type="spellStart"/>
      <w:r w:rsidRPr="00A8064D">
        <w:rPr>
          <w:rFonts w:ascii="Times New Roman" w:hAnsi="Times New Roman"/>
          <w:color w:val="000000"/>
          <w:lang w:eastAsia="ko-KR"/>
        </w:rPr>
        <w:t>IoT</w:t>
      </w:r>
      <w:proofErr w:type="spellEnd"/>
      <w:r w:rsidRPr="00A8064D">
        <w:rPr>
          <w:rFonts w:ascii="Times New Roman" w:hAnsi="Times New Roman"/>
          <w:color w:val="000000"/>
          <w:lang w:eastAsia="ko-KR"/>
        </w:rPr>
        <w:t>.</w:t>
      </w:r>
    </w:p>
    <w:p w14:paraId="7E283E93" w14:textId="1ABDF388" w:rsidR="00393B81" w:rsidRDefault="00393B81" w:rsidP="00A63EA5">
      <w:r>
        <w:t>In addition, RAN1 sent RAN3 an LS identifying required signalling to support DL/UL sharing on overlapping and adjacent spectrum [1]:</w:t>
      </w:r>
    </w:p>
    <w:p w14:paraId="66492368" w14:textId="77777777" w:rsidR="00393B81" w:rsidRPr="009465F4" w:rsidRDefault="00393B81" w:rsidP="00393B81">
      <w:pPr>
        <w:rPr>
          <w:rFonts w:eastAsia="MS Mincho" w:cs="Arial"/>
          <w:b/>
          <w:u w:val="single"/>
          <w:lang w:eastAsia="ja-JP"/>
        </w:rPr>
      </w:pPr>
      <w:r w:rsidRPr="009465F4">
        <w:rPr>
          <w:rFonts w:eastAsia="MS Mincho" w:cs="Arial"/>
          <w:b/>
          <w:highlight w:val="green"/>
          <w:u w:val="single"/>
          <w:lang w:eastAsia="ja-JP"/>
        </w:rPr>
        <w:t>Agreements:</w:t>
      </w:r>
    </w:p>
    <w:p w14:paraId="1EE04D49" w14:textId="77777777" w:rsidR="00393B81" w:rsidRPr="009465F4" w:rsidRDefault="00393B81" w:rsidP="00393B81">
      <w:pPr>
        <w:rPr>
          <w:rFonts w:eastAsia="MS Mincho" w:cs="Arial"/>
          <w:b/>
          <w:u w:val="single"/>
          <w:lang w:eastAsia="ja-JP"/>
        </w:rPr>
      </w:pPr>
    </w:p>
    <w:p w14:paraId="1E01B0B4" w14:textId="77777777" w:rsidR="00393B81" w:rsidRPr="00D16C36" w:rsidRDefault="00393B81" w:rsidP="00393B81">
      <w:pPr>
        <w:numPr>
          <w:ilvl w:val="0"/>
          <w:numId w:val="26"/>
        </w:numPr>
        <w:overflowPunct/>
        <w:autoSpaceDE/>
        <w:autoSpaceDN/>
        <w:adjustRightInd/>
        <w:spacing w:after="0"/>
        <w:jc w:val="left"/>
        <w:textAlignment w:val="auto"/>
        <w:rPr>
          <w:rFonts w:eastAsia="MS Mincho" w:cs="Arial"/>
          <w:color w:val="000000"/>
          <w:lang w:val="en-US" w:eastAsia="ja-JP"/>
        </w:rPr>
      </w:pPr>
      <w:r w:rsidRPr="00285B66">
        <w:rPr>
          <w:rFonts w:eastAsia="MS Mincho" w:cs="Arial"/>
          <w:lang w:val="en-US" w:eastAsia="ja-JP"/>
        </w:rPr>
        <w:t>For LTE-</w:t>
      </w:r>
      <w:r w:rsidRPr="00D16C36">
        <w:rPr>
          <w:rFonts w:eastAsia="MS Mincho" w:cs="Arial"/>
          <w:color w:val="000000"/>
          <w:lang w:val="en-US" w:eastAsia="ja-JP"/>
        </w:rPr>
        <w:t>NR coexistence in overlapping spectrum,</w:t>
      </w:r>
    </w:p>
    <w:p w14:paraId="41E4B24C" w14:textId="77777777" w:rsidR="00393B81" w:rsidRPr="00D16C36" w:rsidRDefault="00393B81" w:rsidP="00393B81">
      <w:pPr>
        <w:numPr>
          <w:ilvl w:val="1"/>
          <w:numId w:val="26"/>
        </w:numPr>
        <w:overflowPunct/>
        <w:autoSpaceDE/>
        <w:autoSpaceDN/>
        <w:adjustRightInd/>
        <w:spacing w:after="0"/>
        <w:jc w:val="left"/>
        <w:textAlignment w:val="auto"/>
        <w:rPr>
          <w:rFonts w:eastAsia="MS Mincho" w:cs="Arial"/>
          <w:color w:val="000000"/>
          <w:lang w:val="en-US" w:eastAsia="ja-JP"/>
        </w:rPr>
      </w:pPr>
      <w:r w:rsidRPr="00D16C36">
        <w:rPr>
          <w:rFonts w:eastAsia="MS Mincho" w:cs="Arial"/>
          <w:color w:val="000000"/>
          <w:lang w:val="en-US" w:eastAsia="ja-JP"/>
        </w:rPr>
        <w:t xml:space="preserve">Send an LS to RAN3 to specify the </w:t>
      </w:r>
      <w:proofErr w:type="spellStart"/>
      <w:r w:rsidRPr="00D16C36">
        <w:rPr>
          <w:rFonts w:eastAsia="MS Mincho" w:cs="Arial"/>
          <w:color w:val="000000"/>
          <w:lang w:val="en-US" w:eastAsia="ja-JP"/>
        </w:rPr>
        <w:t>Xn</w:t>
      </w:r>
      <w:proofErr w:type="spellEnd"/>
      <w:r w:rsidRPr="00D16C36">
        <w:rPr>
          <w:rFonts w:eastAsia="MS Mincho" w:cs="Arial"/>
          <w:color w:val="000000"/>
          <w:lang w:val="en-US" w:eastAsia="ja-JP"/>
        </w:rPr>
        <w:t xml:space="preserve"> interface and enhanced X2 interface messages that enable coordination between LTE and NR, including</w:t>
      </w:r>
    </w:p>
    <w:p w14:paraId="7D98DD54" w14:textId="77777777" w:rsidR="00393B81" w:rsidRPr="00D16C36" w:rsidRDefault="00393B81" w:rsidP="00393B81">
      <w:pPr>
        <w:numPr>
          <w:ilvl w:val="2"/>
          <w:numId w:val="26"/>
        </w:numPr>
        <w:overflowPunct/>
        <w:autoSpaceDE/>
        <w:autoSpaceDN/>
        <w:adjustRightInd/>
        <w:spacing w:after="0"/>
        <w:jc w:val="left"/>
        <w:textAlignment w:val="auto"/>
        <w:rPr>
          <w:rFonts w:eastAsia="MS Mincho" w:cs="Arial"/>
          <w:color w:val="000000"/>
          <w:lang w:val="en-US" w:eastAsia="ja-JP"/>
        </w:rPr>
      </w:pPr>
      <w:r w:rsidRPr="00D16C36">
        <w:rPr>
          <w:rFonts w:eastAsia="MS Mincho" w:cs="Arial"/>
          <w:color w:val="000000"/>
          <w:lang w:val="en-US" w:eastAsia="ja-JP"/>
        </w:rPr>
        <w:t>LTE cell on/off configuration with details up to RAN3</w:t>
      </w:r>
    </w:p>
    <w:p w14:paraId="6C6FE9E8" w14:textId="77777777" w:rsidR="00393B81" w:rsidRPr="00D16C36" w:rsidRDefault="00393B81" w:rsidP="00393B81">
      <w:pPr>
        <w:numPr>
          <w:ilvl w:val="2"/>
          <w:numId w:val="26"/>
        </w:numPr>
        <w:overflowPunct/>
        <w:autoSpaceDE/>
        <w:autoSpaceDN/>
        <w:adjustRightInd/>
        <w:spacing w:after="0"/>
        <w:jc w:val="left"/>
        <w:textAlignment w:val="auto"/>
        <w:rPr>
          <w:rFonts w:eastAsia="MS Mincho" w:cs="Arial"/>
          <w:color w:val="000000"/>
          <w:lang w:val="en-US" w:eastAsia="ja-JP"/>
        </w:rPr>
      </w:pPr>
      <w:r w:rsidRPr="00D16C36">
        <w:rPr>
          <w:rFonts w:eastAsia="MS Mincho" w:cs="Arial"/>
          <w:color w:val="000000"/>
          <w:lang w:val="en-US" w:eastAsia="ja-JP"/>
        </w:rPr>
        <w:t xml:space="preserve">LTE MBSFN </w:t>
      </w:r>
      <w:proofErr w:type="spellStart"/>
      <w:r w:rsidRPr="00D16C36">
        <w:rPr>
          <w:rFonts w:eastAsia="MS Mincho" w:cs="Arial"/>
          <w:color w:val="000000"/>
          <w:lang w:val="en-US" w:eastAsia="ja-JP"/>
        </w:rPr>
        <w:t>subframe</w:t>
      </w:r>
      <w:proofErr w:type="spellEnd"/>
      <w:r w:rsidRPr="00D16C36">
        <w:rPr>
          <w:rFonts w:eastAsia="MS Mincho" w:cs="Arial"/>
          <w:color w:val="000000"/>
          <w:lang w:val="en-US" w:eastAsia="ja-JP"/>
        </w:rPr>
        <w:t xml:space="preserve"> configuration</w:t>
      </w:r>
    </w:p>
    <w:p w14:paraId="1C6D5601" w14:textId="77777777" w:rsidR="00393B81" w:rsidRPr="00D16C36" w:rsidRDefault="00393B81" w:rsidP="00393B81">
      <w:pPr>
        <w:numPr>
          <w:ilvl w:val="2"/>
          <w:numId w:val="26"/>
        </w:numPr>
        <w:overflowPunct/>
        <w:autoSpaceDE/>
        <w:autoSpaceDN/>
        <w:adjustRightInd/>
        <w:spacing w:after="0"/>
        <w:jc w:val="left"/>
        <w:textAlignment w:val="auto"/>
        <w:rPr>
          <w:rFonts w:eastAsia="MS Mincho" w:cs="Arial"/>
          <w:color w:val="000000"/>
          <w:lang w:val="en-US" w:eastAsia="ja-JP"/>
        </w:rPr>
      </w:pPr>
      <w:r w:rsidRPr="00D16C36">
        <w:rPr>
          <w:rFonts w:eastAsia="MS Mincho" w:cs="Arial"/>
          <w:color w:val="000000"/>
          <w:lang w:val="en-US" w:eastAsia="ja-JP"/>
        </w:rPr>
        <w:t>DL and/or UL carrier center frequency (</w:t>
      </w:r>
      <w:r w:rsidRPr="00D16C36">
        <w:rPr>
          <w:rFonts w:eastAsia="MS Mincho" w:cs="Arial"/>
          <w:color w:val="000000"/>
          <w:lang w:eastAsia="ja-JP"/>
        </w:rPr>
        <w:t xml:space="preserve">ARFCN) </w:t>
      </w:r>
    </w:p>
    <w:p w14:paraId="29892D6C" w14:textId="77777777" w:rsidR="00393B81" w:rsidRPr="00D16C36" w:rsidRDefault="00393B81" w:rsidP="00393B81">
      <w:pPr>
        <w:numPr>
          <w:ilvl w:val="2"/>
          <w:numId w:val="26"/>
        </w:numPr>
        <w:overflowPunct/>
        <w:autoSpaceDE/>
        <w:autoSpaceDN/>
        <w:adjustRightInd/>
        <w:spacing w:after="0"/>
        <w:jc w:val="left"/>
        <w:textAlignment w:val="auto"/>
        <w:rPr>
          <w:rFonts w:eastAsia="MS Mincho" w:cs="Arial"/>
          <w:color w:val="000000"/>
          <w:lang w:val="en-US" w:eastAsia="ja-JP"/>
        </w:rPr>
      </w:pPr>
      <w:r w:rsidRPr="00D16C36">
        <w:rPr>
          <w:rFonts w:eastAsia="MS Mincho" w:cs="Arial"/>
          <w:color w:val="000000"/>
          <w:lang w:eastAsia="ja-JP"/>
        </w:rPr>
        <w:t>Carrier bandwidth</w:t>
      </w:r>
    </w:p>
    <w:p w14:paraId="0EA03F89" w14:textId="77777777" w:rsidR="00393B81" w:rsidRPr="00D16C36" w:rsidRDefault="00393B81" w:rsidP="00393B81">
      <w:pPr>
        <w:numPr>
          <w:ilvl w:val="2"/>
          <w:numId w:val="26"/>
        </w:numPr>
        <w:overflowPunct/>
        <w:autoSpaceDE/>
        <w:autoSpaceDN/>
        <w:adjustRightInd/>
        <w:spacing w:after="0"/>
        <w:jc w:val="left"/>
        <w:textAlignment w:val="auto"/>
        <w:rPr>
          <w:rFonts w:eastAsia="MS Mincho" w:cs="Arial"/>
          <w:color w:val="000000"/>
          <w:lang w:val="en-US" w:eastAsia="ja-JP"/>
        </w:rPr>
      </w:pPr>
      <w:r w:rsidRPr="00D16C36">
        <w:rPr>
          <w:rFonts w:eastAsia="MS Mincho" w:cs="Arial"/>
          <w:color w:val="000000"/>
          <w:lang w:val="en-US" w:eastAsia="ja-JP"/>
        </w:rPr>
        <w:t>Signaling related to timing synchronization and SFN</w:t>
      </w:r>
    </w:p>
    <w:p w14:paraId="34B22032" w14:textId="77777777" w:rsidR="00393B81" w:rsidRPr="00D16C36" w:rsidRDefault="00393B81" w:rsidP="00393B81">
      <w:pPr>
        <w:numPr>
          <w:ilvl w:val="3"/>
          <w:numId w:val="26"/>
        </w:numPr>
        <w:overflowPunct/>
        <w:autoSpaceDE/>
        <w:autoSpaceDN/>
        <w:adjustRightInd/>
        <w:spacing w:after="0"/>
        <w:jc w:val="left"/>
        <w:textAlignment w:val="auto"/>
        <w:rPr>
          <w:rFonts w:eastAsia="MS Mincho" w:cs="Arial"/>
          <w:color w:val="000000"/>
          <w:lang w:val="en-US" w:eastAsia="ja-JP"/>
        </w:rPr>
      </w:pPr>
      <w:r w:rsidRPr="00D16C36">
        <w:rPr>
          <w:rFonts w:eastAsia="MS Mincho" w:cs="Arial"/>
          <w:color w:val="000000"/>
          <w:lang w:val="en-US" w:eastAsia="ja-JP"/>
        </w:rPr>
        <w:t>Note: this does not require the network to be synchronized and/or SFN aligned and/or radio frame boundary aligned</w:t>
      </w:r>
    </w:p>
    <w:p w14:paraId="3089E533" w14:textId="77777777" w:rsidR="00393B81" w:rsidRPr="00D16C36" w:rsidRDefault="00393B81" w:rsidP="00393B81">
      <w:pPr>
        <w:numPr>
          <w:ilvl w:val="3"/>
          <w:numId w:val="26"/>
        </w:numPr>
        <w:overflowPunct/>
        <w:autoSpaceDE/>
        <w:autoSpaceDN/>
        <w:adjustRightInd/>
        <w:spacing w:after="0"/>
        <w:jc w:val="left"/>
        <w:textAlignment w:val="auto"/>
        <w:rPr>
          <w:rFonts w:eastAsia="MS Mincho" w:cs="Arial"/>
          <w:color w:val="000000"/>
          <w:lang w:val="en-US" w:eastAsia="ja-JP"/>
        </w:rPr>
      </w:pPr>
      <w:r w:rsidRPr="00D16C36">
        <w:rPr>
          <w:rFonts w:eastAsia="MS Mincho" w:cs="Arial"/>
          <w:color w:val="000000"/>
          <w:lang w:val="en-US" w:eastAsia="ja-JP"/>
        </w:rPr>
        <w:t>Note: It is up to RAN3 if this requires new procedures in addition to signaling support</w:t>
      </w:r>
    </w:p>
    <w:p w14:paraId="352A907F" w14:textId="77777777" w:rsidR="00393B81" w:rsidRPr="00D16C36" w:rsidRDefault="00393B81" w:rsidP="00393B81">
      <w:pPr>
        <w:numPr>
          <w:ilvl w:val="2"/>
          <w:numId w:val="26"/>
        </w:numPr>
        <w:overflowPunct/>
        <w:autoSpaceDE/>
        <w:autoSpaceDN/>
        <w:adjustRightInd/>
        <w:spacing w:after="0"/>
        <w:jc w:val="left"/>
        <w:textAlignment w:val="auto"/>
        <w:rPr>
          <w:rFonts w:eastAsia="MS Mincho" w:cs="Arial"/>
          <w:color w:val="000000"/>
          <w:lang w:val="en-US" w:eastAsia="ja-JP"/>
        </w:rPr>
      </w:pPr>
      <w:r w:rsidRPr="00D16C36">
        <w:rPr>
          <w:rFonts w:eastAsia="MS Mincho" w:cs="Arial"/>
          <w:color w:val="000000"/>
          <w:lang w:val="en-US" w:eastAsia="ja-JP"/>
        </w:rPr>
        <w:t>Indication of semi-statically used resources (to avoid collisions with, e.g., CSI-RS, SRS, PRACH, PUCCH, DRS, PSS/SSS, PBCH, …)</w:t>
      </w:r>
    </w:p>
    <w:p w14:paraId="3CF6301A" w14:textId="77777777" w:rsidR="00393B81" w:rsidRPr="00D16C36" w:rsidRDefault="00393B81" w:rsidP="00393B81">
      <w:pPr>
        <w:numPr>
          <w:ilvl w:val="2"/>
          <w:numId w:val="26"/>
        </w:numPr>
        <w:overflowPunct/>
        <w:autoSpaceDE/>
        <w:autoSpaceDN/>
        <w:adjustRightInd/>
        <w:spacing w:after="0"/>
        <w:jc w:val="left"/>
        <w:textAlignment w:val="auto"/>
        <w:rPr>
          <w:rFonts w:eastAsia="MS Mincho" w:cs="Arial"/>
          <w:color w:val="000000"/>
          <w:lang w:val="en-US" w:eastAsia="ja-JP"/>
        </w:rPr>
      </w:pPr>
      <w:r w:rsidRPr="00D16C36">
        <w:rPr>
          <w:rFonts w:eastAsia="MS Mincho" w:cs="Arial"/>
          <w:color w:val="000000"/>
          <w:lang w:val="en-US" w:eastAsia="ja-JP"/>
        </w:rPr>
        <w:t xml:space="preserve">Indication of slots/PRBs not intended for transmissions by the eNB and </w:t>
      </w:r>
      <w:proofErr w:type="spellStart"/>
      <w:r w:rsidRPr="00D16C36">
        <w:rPr>
          <w:rFonts w:eastAsia="MS Mincho" w:cs="Arial"/>
          <w:color w:val="000000"/>
          <w:lang w:val="en-US" w:eastAsia="ja-JP"/>
        </w:rPr>
        <w:t>gNB</w:t>
      </w:r>
      <w:proofErr w:type="spellEnd"/>
      <w:r w:rsidRPr="00D16C36">
        <w:rPr>
          <w:rFonts w:eastAsia="MS Mincho" w:cs="Arial"/>
          <w:color w:val="000000"/>
          <w:lang w:val="en-US" w:eastAsia="ja-JP"/>
        </w:rPr>
        <w:t>, respectively</w:t>
      </w:r>
    </w:p>
    <w:p w14:paraId="4BA038BA" w14:textId="77777777" w:rsidR="00393B81" w:rsidRPr="00D16C36" w:rsidRDefault="00393B81" w:rsidP="00393B81">
      <w:pPr>
        <w:numPr>
          <w:ilvl w:val="0"/>
          <w:numId w:val="26"/>
        </w:numPr>
        <w:overflowPunct/>
        <w:autoSpaceDE/>
        <w:autoSpaceDN/>
        <w:adjustRightInd/>
        <w:spacing w:after="0"/>
        <w:jc w:val="left"/>
        <w:textAlignment w:val="auto"/>
        <w:rPr>
          <w:rFonts w:cs="Arial"/>
          <w:color w:val="000000"/>
          <w:lang w:val="en-US" w:eastAsia="ko-KR"/>
        </w:rPr>
      </w:pPr>
      <w:r w:rsidRPr="00D16C36">
        <w:rPr>
          <w:rFonts w:cs="Arial"/>
          <w:color w:val="000000"/>
          <w:lang w:val="en-US" w:eastAsia="ko-KR"/>
        </w:rPr>
        <w:t>For LTE-NR coexistence in adjacent spectrum,</w:t>
      </w:r>
    </w:p>
    <w:p w14:paraId="5CAD04E5" w14:textId="77777777" w:rsidR="00393B81" w:rsidRPr="00D16C36" w:rsidRDefault="00393B81" w:rsidP="00393B81">
      <w:pPr>
        <w:numPr>
          <w:ilvl w:val="1"/>
          <w:numId w:val="26"/>
        </w:numPr>
        <w:overflowPunct/>
        <w:autoSpaceDE/>
        <w:autoSpaceDN/>
        <w:adjustRightInd/>
        <w:spacing w:after="0"/>
        <w:jc w:val="left"/>
        <w:textAlignment w:val="auto"/>
        <w:rPr>
          <w:rFonts w:cs="Arial"/>
          <w:color w:val="000000"/>
          <w:lang w:val="en-US" w:eastAsia="ko-KR"/>
        </w:rPr>
      </w:pPr>
      <w:r w:rsidRPr="00D16C36">
        <w:rPr>
          <w:rFonts w:cs="Arial"/>
          <w:color w:val="000000"/>
          <w:lang w:val="en-US" w:eastAsia="ko-KR"/>
        </w:rPr>
        <w:t xml:space="preserve">Send an LS to RAN3 to specify the </w:t>
      </w:r>
      <w:proofErr w:type="spellStart"/>
      <w:r w:rsidRPr="00D16C36">
        <w:rPr>
          <w:rFonts w:cs="Arial"/>
          <w:color w:val="000000"/>
          <w:lang w:val="en-US" w:eastAsia="ko-KR"/>
        </w:rPr>
        <w:t>Xn</w:t>
      </w:r>
      <w:proofErr w:type="spellEnd"/>
      <w:r w:rsidRPr="00D16C36">
        <w:rPr>
          <w:rFonts w:cs="Arial"/>
          <w:color w:val="000000"/>
          <w:lang w:val="en-US" w:eastAsia="ko-KR"/>
        </w:rPr>
        <w:t xml:space="preserve"> interface and enhanced X2 interface messages that enable coordination between LTE and NR, including</w:t>
      </w:r>
    </w:p>
    <w:p w14:paraId="74A1B069" w14:textId="77777777" w:rsidR="00393B81" w:rsidRPr="00D16C36" w:rsidRDefault="00393B81" w:rsidP="00393B81">
      <w:pPr>
        <w:numPr>
          <w:ilvl w:val="2"/>
          <w:numId w:val="26"/>
        </w:numPr>
        <w:overflowPunct/>
        <w:autoSpaceDE/>
        <w:autoSpaceDN/>
        <w:adjustRightInd/>
        <w:spacing w:after="0"/>
        <w:jc w:val="left"/>
        <w:textAlignment w:val="auto"/>
        <w:rPr>
          <w:rFonts w:cs="Arial"/>
          <w:color w:val="000000"/>
          <w:lang w:val="en-US" w:eastAsia="ko-KR"/>
        </w:rPr>
      </w:pPr>
      <w:r w:rsidRPr="00D16C36">
        <w:rPr>
          <w:rFonts w:cs="Arial"/>
          <w:color w:val="000000"/>
          <w:lang w:val="en-US" w:eastAsia="ko-KR"/>
        </w:rPr>
        <w:t>Signaling related to timing synchronization and SFN</w:t>
      </w:r>
    </w:p>
    <w:p w14:paraId="79F9A992" w14:textId="77777777" w:rsidR="00393B81" w:rsidRPr="00D16C36" w:rsidRDefault="00393B81" w:rsidP="00393B81">
      <w:pPr>
        <w:numPr>
          <w:ilvl w:val="3"/>
          <w:numId w:val="26"/>
        </w:numPr>
        <w:overflowPunct/>
        <w:autoSpaceDE/>
        <w:autoSpaceDN/>
        <w:adjustRightInd/>
        <w:spacing w:after="0"/>
        <w:jc w:val="left"/>
        <w:textAlignment w:val="auto"/>
        <w:rPr>
          <w:rFonts w:eastAsia="MS Mincho" w:cs="Arial"/>
          <w:color w:val="000000"/>
          <w:lang w:val="en-US" w:eastAsia="ja-JP"/>
        </w:rPr>
      </w:pPr>
      <w:r w:rsidRPr="00D16C36">
        <w:rPr>
          <w:rFonts w:eastAsia="MS Mincho" w:cs="Arial"/>
          <w:color w:val="000000"/>
          <w:lang w:val="en-US" w:eastAsia="ja-JP"/>
        </w:rPr>
        <w:t>Note: this does not require the network to be synchronized and/or SFN aligned and/or radio frame boundary aligned</w:t>
      </w:r>
    </w:p>
    <w:p w14:paraId="79EB48F0" w14:textId="77777777" w:rsidR="00393B81" w:rsidRPr="00D16C36" w:rsidRDefault="00393B81" w:rsidP="00393B81">
      <w:pPr>
        <w:numPr>
          <w:ilvl w:val="3"/>
          <w:numId w:val="26"/>
        </w:numPr>
        <w:overflowPunct/>
        <w:autoSpaceDE/>
        <w:autoSpaceDN/>
        <w:adjustRightInd/>
        <w:spacing w:after="0"/>
        <w:jc w:val="left"/>
        <w:textAlignment w:val="auto"/>
        <w:rPr>
          <w:rFonts w:cs="Arial"/>
          <w:color w:val="000000"/>
          <w:lang w:val="en-US" w:eastAsia="ko-KR"/>
        </w:rPr>
      </w:pPr>
      <w:r w:rsidRPr="00D16C36">
        <w:rPr>
          <w:rFonts w:cs="Arial"/>
          <w:color w:val="000000"/>
          <w:lang w:val="en-US" w:eastAsia="ko-KR"/>
        </w:rPr>
        <w:t>Note: It is up to RAN3 if this requires new procedures in addition to signaling support</w:t>
      </w:r>
    </w:p>
    <w:p w14:paraId="525A059D" w14:textId="77777777" w:rsidR="00393B81" w:rsidRPr="00285B66" w:rsidRDefault="00393B81" w:rsidP="00393B81">
      <w:pPr>
        <w:numPr>
          <w:ilvl w:val="2"/>
          <w:numId w:val="26"/>
        </w:numPr>
        <w:overflowPunct/>
        <w:autoSpaceDE/>
        <w:autoSpaceDN/>
        <w:adjustRightInd/>
        <w:spacing w:after="0"/>
        <w:jc w:val="left"/>
        <w:textAlignment w:val="auto"/>
        <w:rPr>
          <w:rFonts w:cs="Arial"/>
          <w:lang w:val="en-US" w:eastAsia="ko-KR"/>
        </w:rPr>
      </w:pPr>
      <w:r w:rsidRPr="00D16C36">
        <w:rPr>
          <w:rFonts w:cs="Arial"/>
          <w:color w:val="000000"/>
          <w:lang w:val="en-US" w:eastAsia="ko-KR"/>
        </w:rPr>
        <w:t xml:space="preserve">TDD UL/DL configuration </w:t>
      </w:r>
      <w:r w:rsidRPr="00285B66">
        <w:rPr>
          <w:rFonts w:cs="Arial"/>
          <w:lang w:val="en-US" w:eastAsia="ko-KR"/>
        </w:rPr>
        <w:t xml:space="preserve">in case of LTE and NR and special </w:t>
      </w:r>
      <w:proofErr w:type="spellStart"/>
      <w:r w:rsidRPr="00285B66">
        <w:rPr>
          <w:rFonts w:cs="Arial"/>
          <w:lang w:val="en-US" w:eastAsia="ko-KR"/>
        </w:rPr>
        <w:t>subframe</w:t>
      </w:r>
      <w:proofErr w:type="spellEnd"/>
      <w:r w:rsidRPr="00285B66">
        <w:rPr>
          <w:rFonts w:cs="Arial"/>
          <w:lang w:val="en-US" w:eastAsia="ko-KR"/>
        </w:rPr>
        <w:t xml:space="preserve"> configuration in case of LTE</w:t>
      </w:r>
    </w:p>
    <w:p w14:paraId="0435B06D" w14:textId="77777777" w:rsidR="00393B81" w:rsidRDefault="00393B81" w:rsidP="00A63EA5"/>
    <w:p w14:paraId="66DA5DEE" w14:textId="62AB60E8" w:rsidR="00390501" w:rsidRDefault="00393B81" w:rsidP="00390501">
      <w:r>
        <w:t xml:space="preserve">This contribution addresses the Stage 2/3 open issues identified in the WF agreed during RAN3#97bis to </w:t>
      </w:r>
      <w:r w:rsidR="000F2A9F">
        <w:t xml:space="preserve">identify signalling options for the </w:t>
      </w:r>
      <w:r w:rsidR="006B32C5">
        <w:t xml:space="preserve">remaining </w:t>
      </w:r>
      <w:r w:rsidR="000F2A9F">
        <w:t>parameters listed</w:t>
      </w:r>
      <w:r>
        <w:t xml:space="preserve"> in the RAN1 LS</w:t>
      </w:r>
      <w:r w:rsidR="000F2A9F">
        <w:t xml:space="preserve"> [2]</w:t>
      </w:r>
      <w:r>
        <w:t>.</w:t>
      </w:r>
    </w:p>
    <w:p w14:paraId="55850B06" w14:textId="357FEBB6" w:rsidR="00827900" w:rsidRDefault="00D0319E" w:rsidP="007B366A">
      <w:pPr>
        <w:pStyle w:val="Heading1"/>
        <w:rPr>
          <w:lang w:eastAsia="ja-JP"/>
        </w:rPr>
      </w:pPr>
      <w:r>
        <w:lastRenderedPageBreak/>
        <w:t xml:space="preserve">Discussion </w:t>
      </w:r>
    </w:p>
    <w:p w14:paraId="7F2A5141" w14:textId="3DC61C27" w:rsidR="00501C9B" w:rsidRDefault="000F2A9F" w:rsidP="009C183D">
      <w:pPr>
        <w:rPr>
          <w:lang w:val="en-US" w:eastAsia="ja-JP"/>
        </w:rPr>
      </w:pPr>
      <w:r>
        <w:rPr>
          <w:lang w:val="en-US" w:eastAsia="ja-JP"/>
        </w:rPr>
        <w:t xml:space="preserve">In this section the open issues identified in [2] are listed and AT&amp;T’s views are inserted inline: </w:t>
      </w:r>
    </w:p>
    <w:p w14:paraId="2FAC29E1" w14:textId="77777777" w:rsidR="000F2A9F" w:rsidRPr="0090682E" w:rsidRDefault="000F2A9F" w:rsidP="000F2A9F">
      <w:pPr>
        <w:pStyle w:val="00BodyText"/>
        <w:spacing w:after="0"/>
        <w:rPr>
          <w:rFonts w:ascii="Times New Roman" w:hAnsi="Times New Roman"/>
          <w:b/>
          <w:sz w:val="20"/>
          <w:u w:val="single"/>
          <w:lang w:val="en-GB"/>
        </w:rPr>
      </w:pPr>
      <w:r w:rsidRPr="0090682E">
        <w:rPr>
          <w:rFonts w:ascii="Times New Roman" w:hAnsi="Times New Roman"/>
          <w:b/>
          <w:sz w:val="20"/>
          <w:u w:val="single"/>
          <w:lang w:val="en-GB"/>
        </w:rPr>
        <w:t>Open issues</w:t>
      </w:r>
      <w:r>
        <w:rPr>
          <w:rFonts w:ascii="Times New Roman" w:hAnsi="Times New Roman"/>
          <w:b/>
          <w:sz w:val="20"/>
          <w:u w:val="single"/>
          <w:lang w:val="en-GB"/>
        </w:rPr>
        <w:t xml:space="preserve"> – stage 2</w:t>
      </w:r>
      <w:r w:rsidRPr="0090682E">
        <w:rPr>
          <w:rFonts w:ascii="Times New Roman" w:hAnsi="Times New Roman"/>
          <w:b/>
          <w:sz w:val="20"/>
          <w:u w:val="single"/>
          <w:lang w:val="en-GB"/>
        </w:rPr>
        <w:t>:</w:t>
      </w:r>
    </w:p>
    <w:p w14:paraId="7ACF6F15" w14:textId="77777777" w:rsidR="000F2A9F" w:rsidRDefault="000F2A9F" w:rsidP="000F2A9F">
      <w:pPr>
        <w:pStyle w:val="00BodyText"/>
        <w:spacing w:after="0"/>
        <w:rPr>
          <w:rFonts w:ascii="Times New Roman" w:hAnsi="Times New Roman"/>
          <w:sz w:val="20"/>
          <w:lang w:val="en-GB"/>
        </w:rPr>
      </w:pPr>
    </w:p>
    <w:p w14:paraId="26DCA6C1" w14:textId="4774C152" w:rsidR="00891F7D" w:rsidRPr="00A60CE3" w:rsidRDefault="000F2A9F" w:rsidP="005405EE">
      <w:pPr>
        <w:pStyle w:val="00BodyText"/>
        <w:numPr>
          <w:ilvl w:val="0"/>
          <w:numId w:val="27"/>
        </w:numPr>
        <w:spacing w:after="0"/>
        <w:rPr>
          <w:rFonts w:ascii="Times New Roman" w:hAnsi="Times New Roman"/>
          <w:sz w:val="20"/>
          <w:lang w:val="en-GB"/>
        </w:rPr>
      </w:pPr>
      <w:r w:rsidRPr="00A60CE3">
        <w:rPr>
          <w:rFonts w:ascii="Times New Roman" w:hAnsi="Times New Roman"/>
          <w:sz w:val="20"/>
          <w:lang w:val="en-GB"/>
        </w:rPr>
        <w:t xml:space="preserve">Should bi-directional procedure be introduced, i.e. both eNB and </w:t>
      </w:r>
      <w:proofErr w:type="spellStart"/>
      <w:r w:rsidRPr="00A60CE3">
        <w:rPr>
          <w:rFonts w:ascii="Times New Roman" w:hAnsi="Times New Roman"/>
          <w:sz w:val="20"/>
          <w:lang w:val="en-GB"/>
        </w:rPr>
        <w:t>gNB</w:t>
      </w:r>
      <w:proofErr w:type="spellEnd"/>
      <w:r w:rsidRPr="00A60CE3">
        <w:rPr>
          <w:rFonts w:ascii="Times New Roman" w:hAnsi="Times New Roman"/>
          <w:sz w:val="20"/>
          <w:lang w:val="en-GB"/>
        </w:rPr>
        <w:t xml:space="preserve"> can initiate the coordination?</w:t>
      </w:r>
    </w:p>
    <w:p w14:paraId="79F61320" w14:textId="5A2666E3" w:rsidR="00891F7D" w:rsidRDefault="00891F7D" w:rsidP="00891F7D">
      <w:pPr>
        <w:pStyle w:val="00BodyText"/>
        <w:spacing w:after="0"/>
        <w:rPr>
          <w:rFonts w:ascii="Times New Roman" w:hAnsi="Times New Roman"/>
          <w:sz w:val="20"/>
          <w:lang w:val="en-GB"/>
        </w:rPr>
      </w:pPr>
      <w:r>
        <w:rPr>
          <w:rFonts w:ascii="Times New Roman" w:hAnsi="Times New Roman"/>
          <w:sz w:val="20"/>
          <w:lang w:val="en-GB"/>
        </w:rPr>
        <w:t xml:space="preserve">[AT&amp;T]: Both eNB and </w:t>
      </w:r>
      <w:proofErr w:type="spellStart"/>
      <w:r>
        <w:rPr>
          <w:rFonts w:ascii="Times New Roman" w:hAnsi="Times New Roman"/>
          <w:sz w:val="20"/>
          <w:lang w:val="en-GB"/>
        </w:rPr>
        <w:t>gNB</w:t>
      </w:r>
      <w:proofErr w:type="spellEnd"/>
      <w:r>
        <w:rPr>
          <w:rFonts w:ascii="Times New Roman" w:hAnsi="Times New Roman"/>
          <w:sz w:val="20"/>
          <w:lang w:val="en-GB"/>
        </w:rPr>
        <w:t xml:space="preserve"> should be able to initiate coordi</w:t>
      </w:r>
      <w:r w:rsidR="004C0263">
        <w:rPr>
          <w:rFonts w:ascii="Times New Roman" w:hAnsi="Times New Roman"/>
          <w:sz w:val="20"/>
          <w:lang w:val="en-GB"/>
        </w:rPr>
        <w:t>nation and configuration of respective</w:t>
      </w:r>
      <w:r>
        <w:rPr>
          <w:rFonts w:ascii="Times New Roman" w:hAnsi="Times New Roman"/>
          <w:sz w:val="20"/>
          <w:lang w:val="en-GB"/>
        </w:rPr>
        <w:t xml:space="preserve"> parameters</w:t>
      </w:r>
      <w:r w:rsidR="004C0263">
        <w:rPr>
          <w:rFonts w:ascii="Times New Roman" w:hAnsi="Times New Roman"/>
          <w:sz w:val="20"/>
          <w:lang w:val="en-GB"/>
        </w:rPr>
        <w:t>.</w:t>
      </w:r>
    </w:p>
    <w:p w14:paraId="2ECACEBB" w14:textId="77777777" w:rsidR="00891F7D" w:rsidRPr="00520AC9" w:rsidRDefault="00891F7D" w:rsidP="00891F7D">
      <w:pPr>
        <w:pStyle w:val="00BodyText"/>
        <w:spacing w:after="0"/>
        <w:rPr>
          <w:rFonts w:eastAsia="MS Mincho" w:cs="Arial"/>
          <w:color w:val="000000"/>
          <w:sz w:val="18"/>
          <w:szCs w:val="18"/>
          <w:lang w:eastAsia="ja-JP"/>
        </w:rPr>
      </w:pPr>
    </w:p>
    <w:p w14:paraId="6EA2C88A" w14:textId="29F12CAA" w:rsidR="00891F7D" w:rsidRPr="00A60CE3" w:rsidRDefault="000F2A9F" w:rsidP="00224FDB">
      <w:pPr>
        <w:pStyle w:val="00BodyText"/>
        <w:numPr>
          <w:ilvl w:val="0"/>
          <w:numId w:val="27"/>
        </w:numPr>
        <w:spacing w:after="0"/>
        <w:rPr>
          <w:rFonts w:ascii="Times New Roman" w:hAnsi="Times New Roman"/>
          <w:sz w:val="20"/>
          <w:lang w:val="en-GB"/>
        </w:rPr>
      </w:pPr>
      <w:r w:rsidRPr="00A60CE3">
        <w:rPr>
          <w:rFonts w:ascii="Times New Roman" w:hAnsi="Times New Roman"/>
          <w:sz w:val="20"/>
          <w:lang w:val="en-GB"/>
        </w:rPr>
        <w:t>Generic resource set indications bitmaps with RB and OFDM symbol granularity as agreed for NR in RAN1 may also be applicable/beneficial for indication of semi-statically used resources (to avoid collisions with, e.g., SRS, PRACH, PUCCH, …)</w:t>
      </w:r>
    </w:p>
    <w:p w14:paraId="75F45429" w14:textId="709F9562" w:rsidR="00891F7D" w:rsidRDefault="00891F7D" w:rsidP="00891F7D">
      <w:pPr>
        <w:pStyle w:val="00BodyText"/>
        <w:spacing w:after="0"/>
        <w:rPr>
          <w:rFonts w:ascii="Times New Roman" w:hAnsi="Times New Roman"/>
          <w:sz w:val="20"/>
          <w:lang w:val="en-GB"/>
        </w:rPr>
      </w:pPr>
      <w:r>
        <w:rPr>
          <w:rFonts w:ascii="Times New Roman" w:hAnsi="Times New Roman"/>
          <w:sz w:val="20"/>
          <w:lang w:val="en-GB"/>
        </w:rPr>
        <w:t>[AT&amp;T]: In the RAN1 Higher Layer Parameters List for NR [3] the following parameters support rate matching for PDSCH (including explicitly rate matching around LTE CRS):</w:t>
      </w:r>
    </w:p>
    <w:p w14:paraId="1C23C348" w14:textId="77777777" w:rsidR="00891F7D" w:rsidRDefault="00891F7D" w:rsidP="00891F7D">
      <w:pPr>
        <w:pStyle w:val="00BodyText"/>
        <w:spacing w:after="0"/>
        <w:rPr>
          <w:rFonts w:ascii="Times New Roman" w:hAnsi="Times New Roman"/>
          <w:sz w:val="20"/>
          <w:lang w:val="en-GB"/>
        </w:rPr>
      </w:pPr>
    </w:p>
    <w:tbl>
      <w:tblPr>
        <w:tblStyle w:val="TableGrid"/>
        <w:tblW w:w="9805" w:type="dxa"/>
        <w:tblLayout w:type="fixed"/>
        <w:tblLook w:val="04A0" w:firstRow="1" w:lastRow="0" w:firstColumn="1" w:lastColumn="0" w:noHBand="0" w:noVBand="1"/>
      </w:tblPr>
      <w:tblGrid>
        <w:gridCol w:w="2245"/>
        <w:gridCol w:w="2340"/>
        <w:gridCol w:w="2430"/>
        <w:gridCol w:w="1530"/>
        <w:gridCol w:w="1260"/>
      </w:tblGrid>
      <w:tr w:rsidR="00891F7D" w:rsidRPr="00891F7D" w14:paraId="20F848D5" w14:textId="77777777" w:rsidTr="004C0263">
        <w:trPr>
          <w:trHeight w:val="417"/>
        </w:trPr>
        <w:tc>
          <w:tcPr>
            <w:tcW w:w="2245" w:type="dxa"/>
            <w:hideMark/>
          </w:tcPr>
          <w:p w14:paraId="2E14BFC3" w14:textId="77777777" w:rsidR="00891F7D" w:rsidRPr="00891F7D" w:rsidRDefault="00891F7D" w:rsidP="00891F7D">
            <w:pPr>
              <w:overflowPunct/>
              <w:autoSpaceDE/>
              <w:autoSpaceDN/>
              <w:adjustRightInd/>
              <w:spacing w:after="0"/>
              <w:jc w:val="center"/>
              <w:textAlignment w:val="auto"/>
              <w:rPr>
                <w:rFonts w:cs="Arial"/>
                <w:b/>
                <w:bCs/>
                <w:sz w:val="16"/>
                <w:szCs w:val="16"/>
                <w:lang w:val="en-US" w:eastAsia="en-US"/>
              </w:rPr>
            </w:pPr>
            <w:r w:rsidRPr="00891F7D">
              <w:rPr>
                <w:rFonts w:cs="Arial"/>
                <w:b/>
                <w:bCs/>
                <w:sz w:val="16"/>
                <w:szCs w:val="16"/>
                <w:lang w:val="en-US" w:eastAsia="en-US"/>
              </w:rPr>
              <w:t>Parameter name in text</w:t>
            </w:r>
          </w:p>
        </w:tc>
        <w:tc>
          <w:tcPr>
            <w:tcW w:w="2340" w:type="dxa"/>
            <w:hideMark/>
          </w:tcPr>
          <w:p w14:paraId="6D0D5ED3" w14:textId="77777777" w:rsidR="00891F7D" w:rsidRPr="00891F7D" w:rsidRDefault="00891F7D" w:rsidP="00891F7D">
            <w:pPr>
              <w:overflowPunct/>
              <w:autoSpaceDE/>
              <w:autoSpaceDN/>
              <w:adjustRightInd/>
              <w:spacing w:after="0"/>
              <w:jc w:val="left"/>
              <w:textAlignment w:val="auto"/>
              <w:rPr>
                <w:rFonts w:cs="Arial"/>
                <w:b/>
                <w:bCs/>
                <w:sz w:val="16"/>
                <w:szCs w:val="16"/>
                <w:lang w:val="en-US" w:eastAsia="en-US"/>
              </w:rPr>
            </w:pPr>
            <w:r w:rsidRPr="00891F7D">
              <w:rPr>
                <w:rFonts w:cs="Arial"/>
                <w:b/>
                <w:bCs/>
                <w:sz w:val="16"/>
                <w:szCs w:val="16"/>
                <w:lang w:val="en-US" w:eastAsia="en-US"/>
              </w:rPr>
              <w:t>Description</w:t>
            </w:r>
          </w:p>
        </w:tc>
        <w:tc>
          <w:tcPr>
            <w:tcW w:w="2430" w:type="dxa"/>
            <w:hideMark/>
          </w:tcPr>
          <w:p w14:paraId="34FBAD54" w14:textId="77777777" w:rsidR="00891F7D" w:rsidRPr="00891F7D" w:rsidRDefault="00891F7D" w:rsidP="00891F7D">
            <w:pPr>
              <w:overflowPunct/>
              <w:autoSpaceDE/>
              <w:autoSpaceDN/>
              <w:adjustRightInd/>
              <w:spacing w:after="0"/>
              <w:jc w:val="center"/>
              <w:textAlignment w:val="auto"/>
              <w:rPr>
                <w:rFonts w:cs="Arial"/>
                <w:b/>
                <w:bCs/>
                <w:sz w:val="16"/>
                <w:szCs w:val="16"/>
                <w:lang w:val="en-US" w:eastAsia="en-US"/>
              </w:rPr>
            </w:pPr>
            <w:r w:rsidRPr="00891F7D">
              <w:rPr>
                <w:rFonts w:cs="Arial"/>
                <w:b/>
                <w:bCs/>
                <w:sz w:val="16"/>
                <w:szCs w:val="16"/>
                <w:lang w:val="en-US" w:eastAsia="en-US"/>
              </w:rPr>
              <w:t>Value range</w:t>
            </w:r>
          </w:p>
        </w:tc>
        <w:tc>
          <w:tcPr>
            <w:tcW w:w="1530" w:type="dxa"/>
            <w:hideMark/>
          </w:tcPr>
          <w:p w14:paraId="33E1CA07" w14:textId="77777777" w:rsidR="00891F7D" w:rsidRPr="00891F7D" w:rsidRDefault="00891F7D" w:rsidP="00891F7D">
            <w:pPr>
              <w:overflowPunct/>
              <w:autoSpaceDE/>
              <w:autoSpaceDN/>
              <w:adjustRightInd/>
              <w:spacing w:after="0"/>
              <w:jc w:val="center"/>
              <w:textAlignment w:val="auto"/>
              <w:rPr>
                <w:rFonts w:cs="Arial"/>
                <w:b/>
                <w:bCs/>
                <w:sz w:val="16"/>
                <w:szCs w:val="16"/>
                <w:lang w:val="en-US" w:eastAsia="en-US"/>
              </w:rPr>
            </w:pPr>
            <w:r w:rsidRPr="00891F7D">
              <w:rPr>
                <w:rFonts w:cs="Arial"/>
                <w:b/>
                <w:bCs/>
                <w:sz w:val="16"/>
                <w:szCs w:val="16"/>
                <w:lang w:val="en-US" w:eastAsia="en-US"/>
              </w:rPr>
              <w:t>UE specific/Cell specific</w:t>
            </w:r>
          </w:p>
        </w:tc>
        <w:tc>
          <w:tcPr>
            <w:tcW w:w="1260" w:type="dxa"/>
            <w:hideMark/>
          </w:tcPr>
          <w:p w14:paraId="78103619" w14:textId="77777777" w:rsidR="00891F7D" w:rsidRPr="00891F7D" w:rsidRDefault="00891F7D" w:rsidP="00891F7D">
            <w:pPr>
              <w:overflowPunct/>
              <w:autoSpaceDE/>
              <w:autoSpaceDN/>
              <w:adjustRightInd/>
              <w:spacing w:after="0"/>
              <w:jc w:val="center"/>
              <w:textAlignment w:val="auto"/>
              <w:rPr>
                <w:rFonts w:cs="Arial"/>
                <w:b/>
                <w:bCs/>
                <w:sz w:val="16"/>
                <w:szCs w:val="16"/>
                <w:lang w:val="en-US" w:eastAsia="en-US"/>
              </w:rPr>
            </w:pPr>
            <w:r w:rsidRPr="00891F7D">
              <w:rPr>
                <w:rFonts w:cs="Arial"/>
                <w:b/>
                <w:bCs/>
                <w:sz w:val="16"/>
                <w:szCs w:val="16"/>
                <w:lang w:val="en-US" w:eastAsia="en-US"/>
              </w:rPr>
              <w:t>Specification</w:t>
            </w:r>
          </w:p>
        </w:tc>
      </w:tr>
      <w:tr w:rsidR="00891F7D" w:rsidRPr="00891F7D" w14:paraId="66CCD8E7" w14:textId="77777777" w:rsidTr="004C0263">
        <w:trPr>
          <w:trHeight w:val="804"/>
        </w:trPr>
        <w:tc>
          <w:tcPr>
            <w:tcW w:w="2245" w:type="dxa"/>
            <w:noWrap/>
            <w:hideMark/>
          </w:tcPr>
          <w:p w14:paraId="33DA9F66" w14:textId="77777777" w:rsidR="00891F7D" w:rsidRPr="00891F7D" w:rsidRDefault="00891F7D" w:rsidP="00891F7D">
            <w:pPr>
              <w:pStyle w:val="00BodyText"/>
              <w:spacing w:after="0"/>
              <w:rPr>
                <w:rFonts w:ascii="Times New Roman" w:hAnsi="Times New Roman"/>
              </w:rPr>
            </w:pPr>
            <w:r w:rsidRPr="00891F7D">
              <w:rPr>
                <w:rFonts w:ascii="Times New Roman" w:hAnsi="Times New Roman"/>
              </w:rPr>
              <w:t>rate-match-PDSCH-resource-set</w:t>
            </w:r>
          </w:p>
        </w:tc>
        <w:tc>
          <w:tcPr>
            <w:tcW w:w="2340" w:type="dxa"/>
            <w:hideMark/>
          </w:tcPr>
          <w:p w14:paraId="6521E870" w14:textId="77777777" w:rsidR="00891F7D" w:rsidRPr="00891F7D" w:rsidRDefault="00891F7D" w:rsidP="00891F7D">
            <w:pPr>
              <w:pStyle w:val="00BodyText"/>
              <w:spacing w:after="0"/>
              <w:rPr>
                <w:rFonts w:ascii="Times New Roman" w:hAnsi="Times New Roman"/>
              </w:rPr>
            </w:pPr>
            <w:r w:rsidRPr="00891F7D">
              <w:rPr>
                <w:rFonts w:ascii="Times New Roman" w:hAnsi="Times New Roman"/>
              </w:rPr>
              <w:t>Resources that the UE should rate match PDSCH around</w:t>
            </w:r>
          </w:p>
        </w:tc>
        <w:tc>
          <w:tcPr>
            <w:tcW w:w="2430" w:type="dxa"/>
            <w:hideMark/>
          </w:tcPr>
          <w:p w14:paraId="60DF0F77" w14:textId="77777777" w:rsidR="00891F7D" w:rsidRPr="00891F7D" w:rsidRDefault="00891F7D" w:rsidP="00891F7D">
            <w:pPr>
              <w:pStyle w:val="00BodyText"/>
              <w:spacing w:after="0"/>
              <w:rPr>
                <w:rFonts w:ascii="Times New Roman" w:hAnsi="Times New Roman"/>
              </w:rPr>
            </w:pPr>
            <w:r w:rsidRPr="00891F7D">
              <w:rPr>
                <w:rFonts w:ascii="Times New Roman" w:hAnsi="Times New Roman"/>
              </w:rPr>
              <w:t>rate-match-PDSCH-bitmap3, rate-match-bitmap-PDSCH-1-2-pair</w:t>
            </w:r>
          </w:p>
        </w:tc>
        <w:tc>
          <w:tcPr>
            <w:tcW w:w="1530" w:type="dxa"/>
            <w:noWrap/>
            <w:hideMark/>
          </w:tcPr>
          <w:p w14:paraId="735347F7" w14:textId="77777777" w:rsidR="00891F7D" w:rsidRPr="00891F7D" w:rsidRDefault="00891F7D" w:rsidP="00891F7D">
            <w:pPr>
              <w:pStyle w:val="00BodyText"/>
              <w:spacing w:after="0"/>
              <w:rPr>
                <w:rFonts w:ascii="Times New Roman" w:hAnsi="Times New Roman"/>
              </w:rPr>
            </w:pPr>
            <w:r w:rsidRPr="00891F7D">
              <w:rPr>
                <w:rFonts w:ascii="Times New Roman" w:hAnsi="Times New Roman"/>
              </w:rPr>
              <w:t>UE specific</w:t>
            </w:r>
          </w:p>
        </w:tc>
        <w:tc>
          <w:tcPr>
            <w:tcW w:w="1260" w:type="dxa"/>
            <w:hideMark/>
          </w:tcPr>
          <w:p w14:paraId="5CFCBC33" w14:textId="77777777" w:rsidR="00891F7D" w:rsidRPr="00891F7D" w:rsidRDefault="00891F7D" w:rsidP="00891F7D">
            <w:pPr>
              <w:pStyle w:val="00BodyText"/>
              <w:spacing w:after="0"/>
              <w:rPr>
                <w:rFonts w:ascii="Times New Roman" w:hAnsi="Times New Roman"/>
              </w:rPr>
            </w:pPr>
            <w:r w:rsidRPr="00891F7D">
              <w:rPr>
                <w:rFonts w:ascii="Times New Roman" w:hAnsi="Times New Roman"/>
              </w:rPr>
              <w:t>38.331</w:t>
            </w:r>
          </w:p>
        </w:tc>
      </w:tr>
      <w:tr w:rsidR="00891F7D" w:rsidRPr="00891F7D" w14:paraId="12A97E79" w14:textId="77777777" w:rsidTr="004C0263">
        <w:trPr>
          <w:trHeight w:val="450"/>
        </w:trPr>
        <w:tc>
          <w:tcPr>
            <w:tcW w:w="2245" w:type="dxa"/>
            <w:hideMark/>
          </w:tcPr>
          <w:p w14:paraId="21851578" w14:textId="77777777" w:rsidR="00891F7D" w:rsidRPr="00891F7D" w:rsidRDefault="00891F7D" w:rsidP="00891F7D">
            <w:pPr>
              <w:pStyle w:val="00BodyText"/>
              <w:spacing w:after="0"/>
              <w:rPr>
                <w:rFonts w:ascii="Times New Roman" w:hAnsi="Times New Roman"/>
              </w:rPr>
            </w:pPr>
            <w:r w:rsidRPr="00891F7D">
              <w:rPr>
                <w:rFonts w:ascii="Times New Roman" w:hAnsi="Times New Roman"/>
              </w:rPr>
              <w:t>rate-match-resources-numb-LTE-CRS-antenna-port</w:t>
            </w:r>
          </w:p>
        </w:tc>
        <w:tc>
          <w:tcPr>
            <w:tcW w:w="2340" w:type="dxa"/>
            <w:hideMark/>
          </w:tcPr>
          <w:p w14:paraId="099566C7" w14:textId="77777777" w:rsidR="00891F7D" w:rsidRPr="00891F7D" w:rsidRDefault="00891F7D" w:rsidP="00891F7D">
            <w:pPr>
              <w:pStyle w:val="00BodyText"/>
              <w:spacing w:after="0"/>
              <w:rPr>
                <w:rFonts w:ascii="Times New Roman" w:hAnsi="Times New Roman"/>
              </w:rPr>
            </w:pPr>
            <w:r w:rsidRPr="00891F7D">
              <w:rPr>
                <w:rFonts w:ascii="Times New Roman" w:hAnsi="Times New Roman"/>
              </w:rPr>
              <w:t>Number of antenna port to rate-match around</w:t>
            </w:r>
          </w:p>
        </w:tc>
        <w:tc>
          <w:tcPr>
            <w:tcW w:w="2430" w:type="dxa"/>
            <w:noWrap/>
            <w:hideMark/>
          </w:tcPr>
          <w:p w14:paraId="43948D06" w14:textId="77777777" w:rsidR="00891F7D" w:rsidRPr="00891F7D" w:rsidRDefault="00891F7D" w:rsidP="00891F7D">
            <w:pPr>
              <w:pStyle w:val="00BodyText"/>
              <w:spacing w:after="0"/>
              <w:rPr>
                <w:rFonts w:ascii="Times New Roman" w:hAnsi="Times New Roman"/>
              </w:rPr>
            </w:pPr>
            <w:r w:rsidRPr="00891F7D">
              <w:rPr>
                <w:rFonts w:ascii="Times New Roman" w:hAnsi="Times New Roman"/>
              </w:rPr>
              <w:t>1, 2, 4</w:t>
            </w:r>
          </w:p>
        </w:tc>
        <w:tc>
          <w:tcPr>
            <w:tcW w:w="1530" w:type="dxa"/>
            <w:noWrap/>
            <w:hideMark/>
          </w:tcPr>
          <w:p w14:paraId="6ACEC963" w14:textId="77777777" w:rsidR="00891F7D" w:rsidRPr="00891F7D" w:rsidRDefault="00891F7D" w:rsidP="00891F7D">
            <w:pPr>
              <w:pStyle w:val="00BodyText"/>
              <w:spacing w:after="0"/>
              <w:rPr>
                <w:rFonts w:ascii="Times New Roman" w:hAnsi="Times New Roman"/>
              </w:rPr>
            </w:pPr>
            <w:r w:rsidRPr="00891F7D">
              <w:rPr>
                <w:rFonts w:ascii="Times New Roman" w:hAnsi="Times New Roman"/>
              </w:rPr>
              <w:t>UE specific</w:t>
            </w:r>
          </w:p>
        </w:tc>
        <w:tc>
          <w:tcPr>
            <w:tcW w:w="1260" w:type="dxa"/>
            <w:hideMark/>
          </w:tcPr>
          <w:p w14:paraId="1A10D434" w14:textId="77777777" w:rsidR="00891F7D" w:rsidRPr="00891F7D" w:rsidRDefault="00891F7D" w:rsidP="00891F7D">
            <w:pPr>
              <w:pStyle w:val="00BodyText"/>
              <w:spacing w:after="0"/>
              <w:rPr>
                <w:rFonts w:ascii="Times New Roman" w:hAnsi="Times New Roman"/>
              </w:rPr>
            </w:pPr>
            <w:r w:rsidRPr="00891F7D">
              <w:rPr>
                <w:rFonts w:ascii="Times New Roman" w:hAnsi="Times New Roman"/>
              </w:rPr>
              <w:t>38.331</w:t>
            </w:r>
          </w:p>
        </w:tc>
      </w:tr>
      <w:tr w:rsidR="00891F7D" w:rsidRPr="00891F7D" w14:paraId="75E6DC59" w14:textId="77777777" w:rsidTr="004C0263">
        <w:trPr>
          <w:trHeight w:val="849"/>
        </w:trPr>
        <w:tc>
          <w:tcPr>
            <w:tcW w:w="2245" w:type="dxa"/>
            <w:noWrap/>
            <w:hideMark/>
          </w:tcPr>
          <w:p w14:paraId="55FFCC5D" w14:textId="77777777" w:rsidR="00891F7D" w:rsidRPr="00891F7D" w:rsidRDefault="00891F7D" w:rsidP="00891F7D">
            <w:pPr>
              <w:pStyle w:val="00BodyText"/>
              <w:spacing w:after="0"/>
              <w:rPr>
                <w:rFonts w:ascii="Times New Roman" w:hAnsi="Times New Roman"/>
              </w:rPr>
            </w:pPr>
            <w:r w:rsidRPr="00891F7D">
              <w:rPr>
                <w:rFonts w:ascii="Times New Roman" w:hAnsi="Times New Roman"/>
              </w:rPr>
              <w:t>rate-match-resources-LTE-CRS-v-shift</w:t>
            </w:r>
          </w:p>
        </w:tc>
        <w:tc>
          <w:tcPr>
            <w:tcW w:w="2340" w:type="dxa"/>
            <w:hideMark/>
          </w:tcPr>
          <w:p w14:paraId="514FECE4" w14:textId="77777777" w:rsidR="00891F7D" w:rsidRPr="00891F7D" w:rsidRDefault="00891F7D" w:rsidP="00891F7D">
            <w:pPr>
              <w:pStyle w:val="00BodyText"/>
              <w:spacing w:after="0"/>
              <w:rPr>
                <w:rFonts w:ascii="Times New Roman" w:hAnsi="Times New Roman"/>
              </w:rPr>
            </w:pPr>
            <w:r w:rsidRPr="00891F7D">
              <w:rPr>
                <w:rFonts w:ascii="Times New Roman" w:hAnsi="Times New Roman"/>
              </w:rPr>
              <w:t>Shifting value v-shift in LTE to rate match around LTE CRS</w:t>
            </w:r>
          </w:p>
        </w:tc>
        <w:tc>
          <w:tcPr>
            <w:tcW w:w="2430" w:type="dxa"/>
            <w:noWrap/>
            <w:hideMark/>
          </w:tcPr>
          <w:p w14:paraId="023FD042" w14:textId="77777777" w:rsidR="00891F7D" w:rsidRPr="00891F7D" w:rsidRDefault="00891F7D" w:rsidP="00891F7D">
            <w:pPr>
              <w:pStyle w:val="00BodyText"/>
              <w:spacing w:after="0"/>
              <w:rPr>
                <w:rFonts w:ascii="Times New Roman" w:hAnsi="Times New Roman"/>
              </w:rPr>
            </w:pPr>
            <w:r w:rsidRPr="00891F7D">
              <w:rPr>
                <w:rFonts w:ascii="Times New Roman" w:hAnsi="Times New Roman"/>
              </w:rPr>
              <w:t>0, 1, 2, 3, 4, 5</w:t>
            </w:r>
          </w:p>
        </w:tc>
        <w:tc>
          <w:tcPr>
            <w:tcW w:w="1530" w:type="dxa"/>
            <w:noWrap/>
            <w:hideMark/>
          </w:tcPr>
          <w:p w14:paraId="5AEC1B65" w14:textId="77777777" w:rsidR="00891F7D" w:rsidRPr="00891F7D" w:rsidRDefault="00891F7D" w:rsidP="00891F7D">
            <w:pPr>
              <w:pStyle w:val="00BodyText"/>
              <w:spacing w:after="0"/>
              <w:rPr>
                <w:rFonts w:ascii="Times New Roman" w:hAnsi="Times New Roman"/>
              </w:rPr>
            </w:pPr>
            <w:r w:rsidRPr="00891F7D">
              <w:rPr>
                <w:rFonts w:ascii="Times New Roman" w:hAnsi="Times New Roman"/>
              </w:rPr>
              <w:t>UE specific</w:t>
            </w:r>
          </w:p>
        </w:tc>
        <w:tc>
          <w:tcPr>
            <w:tcW w:w="1260" w:type="dxa"/>
            <w:hideMark/>
          </w:tcPr>
          <w:p w14:paraId="2EE3D81F" w14:textId="77777777" w:rsidR="00891F7D" w:rsidRPr="00891F7D" w:rsidRDefault="00891F7D" w:rsidP="00891F7D">
            <w:pPr>
              <w:pStyle w:val="00BodyText"/>
              <w:spacing w:after="0"/>
              <w:rPr>
                <w:rFonts w:ascii="Times New Roman" w:hAnsi="Times New Roman"/>
              </w:rPr>
            </w:pPr>
            <w:r w:rsidRPr="00891F7D">
              <w:rPr>
                <w:rFonts w:ascii="Times New Roman" w:hAnsi="Times New Roman"/>
              </w:rPr>
              <w:t>38.331</w:t>
            </w:r>
          </w:p>
        </w:tc>
      </w:tr>
      <w:tr w:rsidR="00891F7D" w:rsidRPr="00891F7D" w14:paraId="70D27FEE" w14:textId="77777777" w:rsidTr="004C0263">
        <w:trPr>
          <w:trHeight w:val="525"/>
        </w:trPr>
        <w:tc>
          <w:tcPr>
            <w:tcW w:w="2245" w:type="dxa"/>
            <w:noWrap/>
            <w:hideMark/>
          </w:tcPr>
          <w:p w14:paraId="25AB8F22" w14:textId="77777777" w:rsidR="00891F7D" w:rsidRPr="00891F7D" w:rsidRDefault="00891F7D" w:rsidP="00AE09F1">
            <w:pPr>
              <w:pStyle w:val="00BodyText"/>
              <w:rPr>
                <w:rFonts w:ascii="Times New Roman" w:hAnsi="Times New Roman"/>
              </w:rPr>
            </w:pPr>
            <w:r w:rsidRPr="00891F7D">
              <w:rPr>
                <w:rFonts w:ascii="Times New Roman" w:hAnsi="Times New Roman"/>
              </w:rPr>
              <w:t>rate-match-PDSCH-bitmap1</w:t>
            </w:r>
          </w:p>
        </w:tc>
        <w:tc>
          <w:tcPr>
            <w:tcW w:w="2340" w:type="dxa"/>
            <w:hideMark/>
          </w:tcPr>
          <w:p w14:paraId="419EE0C5" w14:textId="77777777" w:rsidR="00891F7D" w:rsidRPr="00891F7D" w:rsidRDefault="00891F7D" w:rsidP="00AE09F1">
            <w:pPr>
              <w:pStyle w:val="00BodyText"/>
              <w:spacing w:after="0"/>
              <w:rPr>
                <w:rFonts w:ascii="Times New Roman" w:hAnsi="Times New Roman"/>
              </w:rPr>
            </w:pPr>
            <w:r w:rsidRPr="00891F7D">
              <w:rPr>
                <w:rFonts w:ascii="Times New Roman" w:hAnsi="Times New Roman"/>
              </w:rPr>
              <w:t>RB level bitmap</w:t>
            </w:r>
          </w:p>
        </w:tc>
        <w:tc>
          <w:tcPr>
            <w:tcW w:w="2430" w:type="dxa"/>
            <w:hideMark/>
          </w:tcPr>
          <w:p w14:paraId="0721C21B" w14:textId="77777777" w:rsidR="00891F7D" w:rsidRPr="00891F7D" w:rsidRDefault="00891F7D" w:rsidP="00AE09F1">
            <w:pPr>
              <w:pStyle w:val="00BodyText"/>
              <w:spacing w:after="0"/>
              <w:rPr>
                <w:rFonts w:ascii="Times New Roman" w:hAnsi="Times New Roman"/>
              </w:rPr>
            </w:pPr>
            <w:r w:rsidRPr="00891F7D">
              <w:rPr>
                <w:rFonts w:ascii="Times New Roman" w:hAnsi="Times New Roman"/>
              </w:rPr>
              <w:t>bitmap(275 bits)</w:t>
            </w:r>
          </w:p>
        </w:tc>
        <w:tc>
          <w:tcPr>
            <w:tcW w:w="1530" w:type="dxa"/>
            <w:noWrap/>
            <w:hideMark/>
          </w:tcPr>
          <w:p w14:paraId="352045CC" w14:textId="77777777" w:rsidR="00891F7D" w:rsidRPr="00891F7D" w:rsidRDefault="00891F7D" w:rsidP="00AE09F1">
            <w:pPr>
              <w:pStyle w:val="00BodyText"/>
              <w:spacing w:after="0"/>
              <w:rPr>
                <w:rFonts w:ascii="Times New Roman" w:hAnsi="Times New Roman"/>
              </w:rPr>
            </w:pPr>
            <w:r w:rsidRPr="00891F7D">
              <w:rPr>
                <w:rFonts w:ascii="Times New Roman" w:hAnsi="Times New Roman"/>
              </w:rPr>
              <w:t>UE specific</w:t>
            </w:r>
          </w:p>
        </w:tc>
        <w:tc>
          <w:tcPr>
            <w:tcW w:w="1260" w:type="dxa"/>
            <w:hideMark/>
          </w:tcPr>
          <w:p w14:paraId="32228198" w14:textId="77777777" w:rsidR="00891F7D" w:rsidRPr="00891F7D" w:rsidRDefault="00891F7D" w:rsidP="00AE09F1">
            <w:pPr>
              <w:pStyle w:val="00BodyText"/>
              <w:spacing w:after="0"/>
              <w:rPr>
                <w:rFonts w:ascii="Times New Roman" w:hAnsi="Times New Roman"/>
              </w:rPr>
            </w:pPr>
            <w:r w:rsidRPr="00891F7D">
              <w:rPr>
                <w:rFonts w:ascii="Times New Roman" w:hAnsi="Times New Roman"/>
              </w:rPr>
              <w:t>38.331</w:t>
            </w:r>
          </w:p>
        </w:tc>
      </w:tr>
      <w:tr w:rsidR="00891F7D" w:rsidRPr="00891F7D" w14:paraId="10CCF6BA" w14:textId="77777777" w:rsidTr="004C0263">
        <w:trPr>
          <w:trHeight w:val="450"/>
        </w:trPr>
        <w:tc>
          <w:tcPr>
            <w:tcW w:w="2245" w:type="dxa"/>
            <w:noWrap/>
            <w:hideMark/>
          </w:tcPr>
          <w:p w14:paraId="5682B3E3" w14:textId="77777777" w:rsidR="00891F7D" w:rsidRPr="00891F7D" w:rsidRDefault="00891F7D" w:rsidP="00AE09F1">
            <w:pPr>
              <w:pStyle w:val="00BodyText"/>
              <w:spacing w:after="0"/>
              <w:rPr>
                <w:rFonts w:ascii="Times New Roman" w:hAnsi="Times New Roman"/>
              </w:rPr>
            </w:pPr>
            <w:r w:rsidRPr="00891F7D">
              <w:rPr>
                <w:rFonts w:ascii="Times New Roman" w:hAnsi="Times New Roman"/>
              </w:rPr>
              <w:t>rate-match-PDSCH-bitmap2</w:t>
            </w:r>
          </w:p>
        </w:tc>
        <w:tc>
          <w:tcPr>
            <w:tcW w:w="2340" w:type="dxa"/>
            <w:hideMark/>
          </w:tcPr>
          <w:p w14:paraId="6F3BF0FD" w14:textId="77777777" w:rsidR="00891F7D" w:rsidRPr="00891F7D" w:rsidRDefault="00891F7D" w:rsidP="00AE09F1">
            <w:pPr>
              <w:pStyle w:val="00BodyText"/>
              <w:spacing w:after="0"/>
              <w:rPr>
                <w:rFonts w:ascii="Times New Roman" w:hAnsi="Times New Roman"/>
              </w:rPr>
            </w:pPr>
            <w:r w:rsidRPr="00891F7D">
              <w:rPr>
                <w:rFonts w:ascii="Times New Roman" w:hAnsi="Times New Roman"/>
              </w:rPr>
              <w:t>Symbol level bitmap</w:t>
            </w:r>
          </w:p>
        </w:tc>
        <w:tc>
          <w:tcPr>
            <w:tcW w:w="2430" w:type="dxa"/>
            <w:hideMark/>
          </w:tcPr>
          <w:p w14:paraId="69991ED5" w14:textId="77777777" w:rsidR="00891F7D" w:rsidRPr="00891F7D" w:rsidRDefault="00891F7D" w:rsidP="00AE09F1">
            <w:pPr>
              <w:pStyle w:val="00BodyText"/>
              <w:spacing w:after="0"/>
              <w:rPr>
                <w:rFonts w:ascii="Times New Roman" w:hAnsi="Times New Roman"/>
              </w:rPr>
            </w:pPr>
            <w:r w:rsidRPr="00891F7D">
              <w:rPr>
                <w:rFonts w:ascii="Times New Roman" w:hAnsi="Times New Roman"/>
              </w:rPr>
              <w:t>bitmap(14 bits)</w:t>
            </w:r>
          </w:p>
        </w:tc>
        <w:tc>
          <w:tcPr>
            <w:tcW w:w="1530" w:type="dxa"/>
            <w:noWrap/>
            <w:hideMark/>
          </w:tcPr>
          <w:p w14:paraId="3240B436" w14:textId="77777777" w:rsidR="00891F7D" w:rsidRPr="00891F7D" w:rsidRDefault="00891F7D" w:rsidP="00AE09F1">
            <w:pPr>
              <w:pStyle w:val="00BodyText"/>
              <w:spacing w:after="0"/>
              <w:rPr>
                <w:rFonts w:ascii="Times New Roman" w:hAnsi="Times New Roman"/>
              </w:rPr>
            </w:pPr>
            <w:r w:rsidRPr="00891F7D">
              <w:rPr>
                <w:rFonts w:ascii="Times New Roman" w:hAnsi="Times New Roman"/>
              </w:rPr>
              <w:t>UE specific</w:t>
            </w:r>
          </w:p>
        </w:tc>
        <w:tc>
          <w:tcPr>
            <w:tcW w:w="1260" w:type="dxa"/>
            <w:hideMark/>
          </w:tcPr>
          <w:p w14:paraId="774E457E" w14:textId="77777777" w:rsidR="00891F7D" w:rsidRPr="00891F7D" w:rsidRDefault="00891F7D" w:rsidP="00AE09F1">
            <w:pPr>
              <w:pStyle w:val="00BodyText"/>
              <w:spacing w:after="0"/>
              <w:rPr>
                <w:rFonts w:ascii="Times New Roman" w:hAnsi="Times New Roman"/>
              </w:rPr>
            </w:pPr>
            <w:r w:rsidRPr="00891F7D">
              <w:rPr>
                <w:rFonts w:ascii="Times New Roman" w:hAnsi="Times New Roman"/>
              </w:rPr>
              <w:t>38.331</w:t>
            </w:r>
          </w:p>
        </w:tc>
      </w:tr>
      <w:tr w:rsidR="00891F7D" w:rsidRPr="00891F7D" w14:paraId="1B97AD4B" w14:textId="77777777" w:rsidTr="004C0263">
        <w:trPr>
          <w:trHeight w:val="225"/>
        </w:trPr>
        <w:tc>
          <w:tcPr>
            <w:tcW w:w="2245" w:type="dxa"/>
            <w:noWrap/>
            <w:hideMark/>
          </w:tcPr>
          <w:p w14:paraId="2221EC1A" w14:textId="77777777" w:rsidR="00891F7D" w:rsidRPr="00891F7D" w:rsidRDefault="00891F7D" w:rsidP="00AE09F1">
            <w:pPr>
              <w:pStyle w:val="00BodyText"/>
              <w:spacing w:after="0"/>
              <w:rPr>
                <w:rFonts w:ascii="Times New Roman" w:hAnsi="Times New Roman"/>
              </w:rPr>
            </w:pPr>
            <w:r w:rsidRPr="00891F7D">
              <w:rPr>
                <w:rFonts w:ascii="Times New Roman" w:hAnsi="Times New Roman"/>
              </w:rPr>
              <w:t>rate-match-PDSCH-bitmap3</w:t>
            </w:r>
          </w:p>
        </w:tc>
        <w:tc>
          <w:tcPr>
            <w:tcW w:w="2340" w:type="dxa"/>
            <w:hideMark/>
          </w:tcPr>
          <w:p w14:paraId="0A6B7392" w14:textId="77777777" w:rsidR="00891F7D" w:rsidRPr="00891F7D" w:rsidRDefault="00891F7D" w:rsidP="00AE09F1">
            <w:pPr>
              <w:pStyle w:val="00BodyText"/>
              <w:spacing w:after="0"/>
              <w:rPr>
                <w:rFonts w:ascii="Times New Roman" w:hAnsi="Times New Roman"/>
              </w:rPr>
            </w:pPr>
            <w:r w:rsidRPr="00891F7D">
              <w:rPr>
                <w:rFonts w:ascii="Times New Roman" w:hAnsi="Times New Roman"/>
              </w:rPr>
              <w:t> </w:t>
            </w:r>
          </w:p>
        </w:tc>
        <w:tc>
          <w:tcPr>
            <w:tcW w:w="2430" w:type="dxa"/>
            <w:hideMark/>
          </w:tcPr>
          <w:p w14:paraId="573D5E83" w14:textId="77777777" w:rsidR="00891F7D" w:rsidRPr="00891F7D" w:rsidRDefault="00891F7D" w:rsidP="00AE09F1">
            <w:pPr>
              <w:pStyle w:val="00BodyText"/>
              <w:spacing w:after="0"/>
              <w:rPr>
                <w:rFonts w:ascii="Times New Roman" w:hAnsi="Times New Roman"/>
              </w:rPr>
            </w:pPr>
            <w:r w:rsidRPr="00891F7D">
              <w:rPr>
                <w:rFonts w:ascii="Times New Roman" w:hAnsi="Times New Roman"/>
              </w:rPr>
              <w:t>{1, 5, 10, 20 or 40 units} For all marked units the same rate-match-bitmap-1-2-pair is configured</w:t>
            </w:r>
          </w:p>
        </w:tc>
        <w:tc>
          <w:tcPr>
            <w:tcW w:w="1530" w:type="dxa"/>
            <w:noWrap/>
            <w:hideMark/>
          </w:tcPr>
          <w:p w14:paraId="685FA373" w14:textId="77777777" w:rsidR="00891F7D" w:rsidRPr="00891F7D" w:rsidRDefault="00891F7D" w:rsidP="00AE09F1">
            <w:pPr>
              <w:pStyle w:val="00BodyText"/>
              <w:spacing w:after="0"/>
              <w:rPr>
                <w:rFonts w:ascii="Times New Roman" w:hAnsi="Times New Roman"/>
              </w:rPr>
            </w:pPr>
            <w:r w:rsidRPr="00891F7D">
              <w:rPr>
                <w:rFonts w:ascii="Times New Roman" w:hAnsi="Times New Roman"/>
              </w:rPr>
              <w:t> </w:t>
            </w:r>
          </w:p>
        </w:tc>
        <w:tc>
          <w:tcPr>
            <w:tcW w:w="1260" w:type="dxa"/>
            <w:hideMark/>
          </w:tcPr>
          <w:p w14:paraId="380E6724" w14:textId="77777777" w:rsidR="00891F7D" w:rsidRPr="00891F7D" w:rsidRDefault="00891F7D" w:rsidP="00AE09F1">
            <w:pPr>
              <w:pStyle w:val="00BodyText"/>
              <w:spacing w:after="0"/>
              <w:rPr>
                <w:rFonts w:ascii="Times New Roman" w:hAnsi="Times New Roman"/>
              </w:rPr>
            </w:pPr>
            <w:r w:rsidRPr="00891F7D">
              <w:rPr>
                <w:rFonts w:ascii="Times New Roman" w:hAnsi="Times New Roman"/>
              </w:rPr>
              <w:t>38.331</w:t>
            </w:r>
          </w:p>
        </w:tc>
      </w:tr>
    </w:tbl>
    <w:p w14:paraId="599F3C9C" w14:textId="77777777" w:rsidR="00891F7D" w:rsidRDefault="00891F7D" w:rsidP="00891F7D">
      <w:pPr>
        <w:pStyle w:val="00BodyText"/>
        <w:spacing w:after="0"/>
        <w:rPr>
          <w:rFonts w:ascii="Times New Roman" w:hAnsi="Times New Roman"/>
          <w:sz w:val="20"/>
          <w:lang w:val="en-GB"/>
        </w:rPr>
      </w:pPr>
    </w:p>
    <w:p w14:paraId="7B89F1EF" w14:textId="2FA5F2A9" w:rsidR="00891F7D" w:rsidRPr="00A60CE3" w:rsidRDefault="000F2A9F" w:rsidP="00EC5E43">
      <w:pPr>
        <w:pStyle w:val="00BodyText"/>
        <w:numPr>
          <w:ilvl w:val="0"/>
          <w:numId w:val="27"/>
        </w:numPr>
        <w:spacing w:after="0"/>
        <w:rPr>
          <w:rFonts w:ascii="Times New Roman" w:hAnsi="Times New Roman"/>
          <w:sz w:val="20"/>
          <w:lang w:val="en-GB"/>
        </w:rPr>
      </w:pPr>
      <w:r w:rsidRPr="00A60CE3">
        <w:rPr>
          <w:rFonts w:ascii="Times New Roman" w:hAnsi="Times New Roman"/>
          <w:sz w:val="20"/>
          <w:lang w:val="en-GB"/>
        </w:rPr>
        <w:t>How to support signalling related to timing synchronization and SFN.</w:t>
      </w:r>
    </w:p>
    <w:p w14:paraId="76134E83" w14:textId="68B4FFEF" w:rsidR="00891F7D" w:rsidRDefault="00891F7D" w:rsidP="005315C5">
      <w:pPr>
        <w:pStyle w:val="00BodyText"/>
        <w:spacing w:after="0"/>
        <w:rPr>
          <w:rFonts w:ascii="Times New Roman" w:hAnsi="Times New Roman"/>
          <w:sz w:val="20"/>
          <w:lang w:val="en-GB"/>
        </w:rPr>
      </w:pPr>
      <w:r>
        <w:rPr>
          <w:rFonts w:ascii="Times New Roman" w:hAnsi="Times New Roman"/>
          <w:sz w:val="20"/>
          <w:lang w:val="en-GB"/>
        </w:rPr>
        <w:t xml:space="preserve">[AT&amp;T]: </w:t>
      </w:r>
      <w:r w:rsidR="005315C5">
        <w:rPr>
          <w:rFonts w:ascii="Times New Roman" w:hAnsi="Times New Roman"/>
          <w:sz w:val="20"/>
          <w:lang w:val="en-GB"/>
        </w:rPr>
        <w:t xml:space="preserve">Explicit signalling of timing and SFN values should be supported to be exchanged between eNB and </w:t>
      </w:r>
      <w:proofErr w:type="spellStart"/>
      <w:r w:rsidR="005315C5">
        <w:rPr>
          <w:rFonts w:ascii="Times New Roman" w:hAnsi="Times New Roman"/>
          <w:sz w:val="20"/>
          <w:lang w:val="en-GB"/>
        </w:rPr>
        <w:t>gNB</w:t>
      </w:r>
      <w:proofErr w:type="spellEnd"/>
      <w:r w:rsidR="005315C5">
        <w:rPr>
          <w:rFonts w:ascii="Times New Roman" w:hAnsi="Times New Roman"/>
          <w:sz w:val="20"/>
          <w:lang w:val="en-GB"/>
        </w:rPr>
        <w:t>.</w:t>
      </w:r>
    </w:p>
    <w:p w14:paraId="02CB5277" w14:textId="77777777" w:rsidR="005315C5" w:rsidRDefault="005315C5" w:rsidP="005315C5">
      <w:pPr>
        <w:pStyle w:val="00BodyText"/>
        <w:spacing w:after="0"/>
        <w:rPr>
          <w:rFonts w:ascii="Times New Roman" w:hAnsi="Times New Roman"/>
          <w:sz w:val="20"/>
          <w:lang w:val="en-GB"/>
        </w:rPr>
      </w:pPr>
    </w:p>
    <w:p w14:paraId="76F34E91" w14:textId="5808A19F" w:rsidR="005315C5" w:rsidRPr="00A60CE3" w:rsidRDefault="000F2A9F" w:rsidP="008302D1">
      <w:pPr>
        <w:pStyle w:val="00BodyText"/>
        <w:numPr>
          <w:ilvl w:val="0"/>
          <w:numId w:val="27"/>
        </w:numPr>
        <w:spacing w:after="0"/>
        <w:rPr>
          <w:rFonts w:ascii="Times New Roman" w:hAnsi="Times New Roman"/>
          <w:sz w:val="20"/>
          <w:lang w:val="en-GB"/>
        </w:rPr>
      </w:pPr>
      <w:r w:rsidRPr="00A60CE3">
        <w:rPr>
          <w:rFonts w:ascii="Times New Roman" w:hAnsi="Times New Roman"/>
          <w:sz w:val="20"/>
          <w:lang w:val="en-GB"/>
        </w:rPr>
        <w:t xml:space="preserve">Can RAN3 assume availability of common time-of-day in eNB and </w:t>
      </w:r>
      <w:proofErr w:type="spellStart"/>
      <w:r w:rsidRPr="00A60CE3">
        <w:rPr>
          <w:rFonts w:ascii="Times New Roman" w:hAnsi="Times New Roman"/>
          <w:sz w:val="20"/>
          <w:lang w:val="en-GB"/>
        </w:rPr>
        <w:t>gNB</w:t>
      </w:r>
      <w:proofErr w:type="spellEnd"/>
      <w:r w:rsidRPr="00A60CE3">
        <w:rPr>
          <w:rFonts w:ascii="Times New Roman" w:hAnsi="Times New Roman"/>
          <w:sz w:val="20"/>
          <w:lang w:val="en-GB"/>
        </w:rPr>
        <w:t>?</w:t>
      </w:r>
    </w:p>
    <w:p w14:paraId="53125B6C" w14:textId="150FC53D" w:rsidR="005315C5" w:rsidRDefault="005315C5" w:rsidP="005315C5">
      <w:pPr>
        <w:pStyle w:val="00BodyText"/>
        <w:spacing w:after="0"/>
        <w:rPr>
          <w:rFonts w:ascii="Times New Roman" w:hAnsi="Times New Roman"/>
          <w:sz w:val="20"/>
          <w:lang w:val="en-GB"/>
        </w:rPr>
      </w:pPr>
      <w:r>
        <w:rPr>
          <w:rFonts w:ascii="Times New Roman" w:hAnsi="Times New Roman"/>
          <w:sz w:val="20"/>
          <w:lang w:val="en-GB"/>
        </w:rPr>
        <w:t>[AT&amp;T]: The need for common time-of-day availability should be further discussed by RAN3.</w:t>
      </w:r>
    </w:p>
    <w:p w14:paraId="6F19FD2B" w14:textId="77777777" w:rsidR="005315C5" w:rsidRDefault="005315C5" w:rsidP="005315C5">
      <w:pPr>
        <w:pStyle w:val="00BodyText"/>
        <w:spacing w:after="0"/>
        <w:rPr>
          <w:rFonts w:ascii="Times New Roman" w:hAnsi="Times New Roman"/>
          <w:sz w:val="20"/>
          <w:lang w:val="en-GB"/>
        </w:rPr>
      </w:pPr>
    </w:p>
    <w:p w14:paraId="59326214" w14:textId="77777777" w:rsidR="000F2A9F" w:rsidRDefault="000F2A9F" w:rsidP="000F2A9F">
      <w:pPr>
        <w:pStyle w:val="00BodyText"/>
        <w:numPr>
          <w:ilvl w:val="0"/>
          <w:numId w:val="27"/>
        </w:numPr>
        <w:spacing w:after="0"/>
        <w:rPr>
          <w:rFonts w:ascii="Times New Roman" w:hAnsi="Times New Roman"/>
          <w:sz w:val="20"/>
          <w:lang w:val="en-GB"/>
        </w:rPr>
      </w:pPr>
      <w:r w:rsidRPr="00520AC9">
        <w:rPr>
          <w:rFonts w:ascii="Times New Roman" w:hAnsi="Times New Roman"/>
          <w:sz w:val="20"/>
          <w:u w:val="single"/>
          <w:lang w:val="en-GB"/>
        </w:rPr>
        <w:t>Scenario 1 (DL):</w:t>
      </w:r>
      <w:r>
        <w:rPr>
          <w:rFonts w:ascii="Times New Roman" w:hAnsi="Times New Roman"/>
          <w:sz w:val="20"/>
          <w:lang w:val="en-GB"/>
        </w:rPr>
        <w:t xml:space="preserve"> Signalling</w:t>
      </w:r>
      <w:r w:rsidRPr="00DF221E">
        <w:rPr>
          <w:rFonts w:ascii="Times New Roman" w:hAnsi="Times New Roman"/>
          <w:sz w:val="20"/>
          <w:lang w:val="en-GB"/>
        </w:rPr>
        <w:t xml:space="preserve"> of scheduling resources </w:t>
      </w:r>
      <w:r>
        <w:rPr>
          <w:rFonts w:ascii="Times New Roman" w:hAnsi="Times New Roman"/>
          <w:sz w:val="20"/>
          <w:lang w:val="en-GB"/>
        </w:rPr>
        <w:t xml:space="preserve">that are not used </w:t>
      </w:r>
      <w:r w:rsidRPr="00DF221E">
        <w:rPr>
          <w:rFonts w:ascii="Times New Roman" w:hAnsi="Times New Roman"/>
          <w:sz w:val="20"/>
          <w:lang w:val="en-GB"/>
        </w:rPr>
        <w:t xml:space="preserve">for PDSCH: down-selection between </w:t>
      </w:r>
      <w:r w:rsidRPr="00DF221E">
        <w:rPr>
          <w:rFonts w:ascii="Times New Roman" w:hAnsi="Times New Roman"/>
          <w:i/>
          <w:sz w:val="20"/>
          <w:lang w:val="en-GB"/>
        </w:rPr>
        <w:t xml:space="preserve">MBSFN </w:t>
      </w:r>
      <w:proofErr w:type="spellStart"/>
      <w:r w:rsidRPr="00DF221E">
        <w:rPr>
          <w:rFonts w:ascii="Times New Roman" w:hAnsi="Times New Roman"/>
          <w:i/>
          <w:sz w:val="20"/>
          <w:lang w:val="en-GB"/>
        </w:rPr>
        <w:t>Subframe</w:t>
      </w:r>
      <w:proofErr w:type="spellEnd"/>
      <w:r w:rsidRPr="00DF221E">
        <w:rPr>
          <w:rFonts w:ascii="Times New Roman" w:hAnsi="Times New Roman"/>
          <w:i/>
          <w:sz w:val="20"/>
          <w:lang w:val="en-GB"/>
        </w:rPr>
        <w:t xml:space="preserve"> Info</w:t>
      </w:r>
      <w:r w:rsidRPr="00DF221E">
        <w:rPr>
          <w:rFonts w:ascii="Times New Roman" w:hAnsi="Times New Roman"/>
          <w:sz w:val="20"/>
          <w:lang w:val="en-GB"/>
        </w:rPr>
        <w:t xml:space="preserve"> IE (enhanced semantics</w:t>
      </w:r>
      <w:r>
        <w:rPr>
          <w:rFonts w:ascii="Times New Roman" w:hAnsi="Times New Roman"/>
          <w:sz w:val="20"/>
          <w:lang w:val="en-GB"/>
        </w:rPr>
        <w:t xml:space="preserve"> + additional parameter</w:t>
      </w:r>
      <w:r w:rsidRPr="00DF221E">
        <w:rPr>
          <w:rFonts w:ascii="Times New Roman" w:hAnsi="Times New Roman"/>
          <w:sz w:val="20"/>
          <w:lang w:val="en-GB"/>
        </w:rPr>
        <w:t>),</w:t>
      </w:r>
      <w:r>
        <w:rPr>
          <w:rFonts w:ascii="Times New Roman" w:hAnsi="Times New Roman"/>
          <w:sz w:val="20"/>
          <w:lang w:val="en-GB"/>
        </w:rPr>
        <w:t xml:space="preserve"> </w:t>
      </w:r>
      <w:r w:rsidRPr="00520AC9">
        <w:rPr>
          <w:rFonts w:ascii="Times New Roman" w:hAnsi="Times New Roman"/>
          <w:i/>
          <w:sz w:val="20"/>
          <w:lang w:val="en-GB"/>
        </w:rPr>
        <w:t>ABS Pattern Info</w:t>
      </w:r>
      <w:r>
        <w:rPr>
          <w:rFonts w:ascii="Times New Roman" w:hAnsi="Times New Roman"/>
          <w:sz w:val="20"/>
          <w:lang w:val="en-GB"/>
        </w:rPr>
        <w:t xml:space="preserve"> IE (enhanced semantics),</w:t>
      </w:r>
      <w:r w:rsidRPr="00DF221E">
        <w:rPr>
          <w:rFonts w:ascii="Times New Roman" w:hAnsi="Times New Roman"/>
          <w:sz w:val="20"/>
          <w:lang w:val="en-GB"/>
        </w:rPr>
        <w:t xml:space="preserve"> </w:t>
      </w:r>
      <w:r w:rsidRPr="00DF221E">
        <w:rPr>
          <w:rFonts w:ascii="Times New Roman" w:hAnsi="Times New Roman"/>
          <w:i/>
          <w:sz w:val="20"/>
          <w:lang w:val="en-GB"/>
        </w:rPr>
        <w:t>RNTP</w:t>
      </w:r>
      <w:r>
        <w:rPr>
          <w:rFonts w:ascii="Times New Roman" w:hAnsi="Times New Roman"/>
          <w:sz w:val="20"/>
          <w:lang w:val="en-GB"/>
        </w:rPr>
        <w:t xml:space="preserve"> IE and </w:t>
      </w:r>
      <w:r w:rsidRPr="00DF221E">
        <w:rPr>
          <w:rFonts w:ascii="Times New Roman" w:hAnsi="Times New Roman"/>
          <w:i/>
          <w:sz w:val="20"/>
          <w:lang w:val="en-GB"/>
        </w:rPr>
        <w:t>Enhanced RNTP</w:t>
      </w:r>
      <w:r w:rsidRPr="00DF221E">
        <w:rPr>
          <w:rFonts w:ascii="Times New Roman" w:hAnsi="Times New Roman"/>
          <w:sz w:val="20"/>
          <w:lang w:val="en-GB"/>
        </w:rPr>
        <w:t xml:space="preserve"> IE </w:t>
      </w:r>
      <w:r>
        <w:rPr>
          <w:rFonts w:ascii="Times New Roman" w:hAnsi="Times New Roman"/>
          <w:sz w:val="20"/>
          <w:lang w:val="en-GB"/>
        </w:rPr>
        <w:t xml:space="preserve">(both </w:t>
      </w:r>
      <w:r w:rsidRPr="00DF221E">
        <w:rPr>
          <w:rFonts w:ascii="Times New Roman" w:hAnsi="Times New Roman"/>
          <w:sz w:val="20"/>
          <w:lang w:val="en-GB"/>
        </w:rPr>
        <w:t>with RNTP threshold set to -∞</w:t>
      </w:r>
      <w:r>
        <w:rPr>
          <w:rFonts w:ascii="Times New Roman" w:hAnsi="Times New Roman"/>
          <w:sz w:val="20"/>
          <w:lang w:val="en-GB"/>
        </w:rPr>
        <w:t>)</w:t>
      </w:r>
      <w:r w:rsidRPr="00DF221E">
        <w:rPr>
          <w:rFonts w:ascii="Times New Roman" w:hAnsi="Times New Roman"/>
          <w:sz w:val="20"/>
          <w:lang w:val="en-GB"/>
        </w:rPr>
        <w:t>.</w:t>
      </w:r>
    </w:p>
    <w:p w14:paraId="5BBC6543" w14:textId="77777777" w:rsidR="005315C5" w:rsidRDefault="005315C5" w:rsidP="005315C5">
      <w:pPr>
        <w:pStyle w:val="00BodyText"/>
        <w:spacing w:after="0"/>
        <w:rPr>
          <w:rFonts w:ascii="Times New Roman" w:hAnsi="Times New Roman"/>
          <w:sz w:val="20"/>
          <w:u w:val="single"/>
          <w:lang w:val="en-GB"/>
        </w:rPr>
      </w:pPr>
    </w:p>
    <w:p w14:paraId="510F1381" w14:textId="078E37D8" w:rsidR="005315C5" w:rsidRDefault="005315C5" w:rsidP="005315C5">
      <w:pPr>
        <w:pStyle w:val="00BodyText"/>
        <w:spacing w:after="0"/>
        <w:rPr>
          <w:rFonts w:ascii="Times New Roman" w:hAnsi="Times New Roman"/>
          <w:sz w:val="20"/>
          <w:lang w:val="en-GB"/>
        </w:rPr>
      </w:pPr>
      <w:r>
        <w:rPr>
          <w:rFonts w:ascii="Times New Roman" w:hAnsi="Times New Roman"/>
          <w:sz w:val="20"/>
          <w:lang w:val="en-GB"/>
        </w:rPr>
        <w:t xml:space="preserve">[AT&amp;T]: While </w:t>
      </w:r>
      <w:r w:rsidRPr="005315C5">
        <w:rPr>
          <w:rFonts w:ascii="Times New Roman" w:hAnsi="Times New Roman"/>
          <w:i/>
          <w:sz w:val="20"/>
          <w:lang w:val="en-GB"/>
        </w:rPr>
        <w:t xml:space="preserve">MBSFN </w:t>
      </w:r>
      <w:proofErr w:type="spellStart"/>
      <w:r w:rsidRPr="005315C5">
        <w:rPr>
          <w:rFonts w:ascii="Times New Roman" w:hAnsi="Times New Roman"/>
          <w:i/>
          <w:sz w:val="20"/>
          <w:lang w:val="en-GB"/>
        </w:rPr>
        <w:t>Subframe</w:t>
      </w:r>
      <w:proofErr w:type="spellEnd"/>
      <w:r w:rsidRPr="005315C5">
        <w:rPr>
          <w:rFonts w:ascii="Times New Roman" w:hAnsi="Times New Roman"/>
          <w:i/>
          <w:sz w:val="20"/>
          <w:lang w:val="en-GB"/>
        </w:rPr>
        <w:t xml:space="preserve"> Info</w:t>
      </w:r>
      <w:r>
        <w:rPr>
          <w:rFonts w:ascii="Times New Roman" w:hAnsi="Times New Roman"/>
          <w:sz w:val="20"/>
          <w:lang w:val="en-GB"/>
        </w:rPr>
        <w:t xml:space="preserve"> </w:t>
      </w:r>
      <w:r w:rsidR="004C0263">
        <w:rPr>
          <w:rFonts w:ascii="Times New Roman" w:hAnsi="Times New Roman"/>
          <w:sz w:val="20"/>
          <w:lang w:val="en-GB"/>
        </w:rPr>
        <w:t xml:space="preserve">could be used to support DL sharing based on MBSFN </w:t>
      </w:r>
      <w:proofErr w:type="spellStart"/>
      <w:r w:rsidR="004C0263">
        <w:rPr>
          <w:rFonts w:ascii="Times New Roman" w:hAnsi="Times New Roman"/>
          <w:sz w:val="20"/>
          <w:lang w:val="en-GB"/>
        </w:rPr>
        <w:t>subframes</w:t>
      </w:r>
      <w:proofErr w:type="spellEnd"/>
      <w:r w:rsidR="004C0263">
        <w:rPr>
          <w:rFonts w:ascii="Times New Roman" w:hAnsi="Times New Roman"/>
          <w:sz w:val="20"/>
          <w:lang w:val="en-GB"/>
        </w:rPr>
        <w:t xml:space="preserve">, it does not have sufficient time or frequency granularity to support co-existence in regular LTE </w:t>
      </w:r>
      <w:proofErr w:type="spellStart"/>
      <w:r w:rsidR="004C0263">
        <w:rPr>
          <w:rFonts w:ascii="Times New Roman" w:hAnsi="Times New Roman"/>
          <w:sz w:val="20"/>
          <w:lang w:val="en-GB"/>
        </w:rPr>
        <w:t>subframes</w:t>
      </w:r>
      <w:proofErr w:type="spellEnd"/>
      <w:r w:rsidR="004C0263">
        <w:rPr>
          <w:rFonts w:ascii="Times New Roman" w:hAnsi="Times New Roman"/>
          <w:sz w:val="20"/>
          <w:lang w:val="en-GB"/>
        </w:rPr>
        <w:t xml:space="preserve"> which is a critical use case since it provides additional flexibility and avoid legacy LTE UE impact (if they do not support MBSFN </w:t>
      </w:r>
      <w:proofErr w:type="spellStart"/>
      <w:r w:rsidR="004C0263">
        <w:rPr>
          <w:rFonts w:ascii="Times New Roman" w:hAnsi="Times New Roman"/>
          <w:sz w:val="20"/>
          <w:lang w:val="en-GB"/>
        </w:rPr>
        <w:t>subframes</w:t>
      </w:r>
      <w:proofErr w:type="spellEnd"/>
      <w:r w:rsidR="004C0263">
        <w:rPr>
          <w:rFonts w:ascii="Times New Roman" w:hAnsi="Times New Roman"/>
          <w:sz w:val="20"/>
          <w:lang w:val="en-GB"/>
        </w:rPr>
        <w:t>). Instead ABS Pattern Info and RNTP IE could be used for TDM and FDM sharing respectively</w:t>
      </w:r>
      <w:r w:rsidR="00CE6CCF">
        <w:rPr>
          <w:rFonts w:ascii="Times New Roman" w:hAnsi="Times New Roman"/>
          <w:sz w:val="20"/>
          <w:lang w:val="en-GB"/>
        </w:rPr>
        <w:t xml:space="preserve"> (including both configured at the same time).</w:t>
      </w:r>
    </w:p>
    <w:p w14:paraId="6585976D" w14:textId="77777777" w:rsidR="005315C5" w:rsidRPr="00DF221E" w:rsidRDefault="005315C5" w:rsidP="005315C5">
      <w:pPr>
        <w:pStyle w:val="00BodyText"/>
        <w:spacing w:after="0"/>
        <w:rPr>
          <w:rFonts w:ascii="Times New Roman" w:hAnsi="Times New Roman"/>
          <w:sz w:val="20"/>
          <w:lang w:val="en-GB"/>
        </w:rPr>
      </w:pPr>
    </w:p>
    <w:p w14:paraId="7600FFD4" w14:textId="019D6839" w:rsidR="00CE6CCF" w:rsidRPr="00CE6CCF" w:rsidRDefault="000F2A9F" w:rsidP="00CE6CCF">
      <w:pPr>
        <w:pStyle w:val="00BodyText"/>
        <w:numPr>
          <w:ilvl w:val="0"/>
          <w:numId w:val="27"/>
        </w:numPr>
        <w:spacing w:after="0"/>
        <w:rPr>
          <w:rFonts w:ascii="Times New Roman" w:hAnsi="Times New Roman"/>
          <w:sz w:val="20"/>
          <w:lang w:val="en-GB"/>
        </w:rPr>
      </w:pPr>
      <w:r w:rsidRPr="004C0263">
        <w:rPr>
          <w:rFonts w:ascii="Times New Roman" w:hAnsi="Times New Roman"/>
          <w:sz w:val="20"/>
          <w:lang w:val="en-GB"/>
        </w:rPr>
        <w:t>Shall RAN3 consider support of NB-</w:t>
      </w:r>
      <w:proofErr w:type="spellStart"/>
      <w:r w:rsidRPr="004C0263">
        <w:rPr>
          <w:rFonts w:ascii="Times New Roman" w:hAnsi="Times New Roman"/>
          <w:sz w:val="20"/>
          <w:lang w:val="en-GB"/>
        </w:rPr>
        <w:t>IoT</w:t>
      </w:r>
      <w:proofErr w:type="spellEnd"/>
      <w:r w:rsidRPr="004C0263">
        <w:rPr>
          <w:rFonts w:ascii="Times New Roman" w:hAnsi="Times New Roman"/>
          <w:sz w:val="20"/>
          <w:lang w:val="en-GB"/>
        </w:rPr>
        <w:t xml:space="preserve"> in mentioned scenarios?</w:t>
      </w:r>
    </w:p>
    <w:p w14:paraId="02D4AFCA" w14:textId="08A1D6B5" w:rsidR="005315C5" w:rsidRDefault="005315C5" w:rsidP="005315C5">
      <w:pPr>
        <w:pStyle w:val="00BodyText"/>
        <w:spacing w:after="0"/>
        <w:rPr>
          <w:rFonts w:ascii="Times New Roman" w:hAnsi="Times New Roman"/>
          <w:sz w:val="20"/>
          <w:lang w:val="en-GB"/>
        </w:rPr>
      </w:pPr>
      <w:r>
        <w:rPr>
          <w:rFonts w:ascii="Times New Roman" w:hAnsi="Times New Roman"/>
          <w:sz w:val="20"/>
          <w:lang w:val="en-GB"/>
        </w:rPr>
        <w:t xml:space="preserve">[AT&amp;T]: At least the eMBB scenario should be prioritized, with consideration </w:t>
      </w:r>
      <w:r w:rsidR="00DB770D">
        <w:rPr>
          <w:rFonts w:ascii="Times New Roman" w:hAnsi="Times New Roman"/>
          <w:sz w:val="20"/>
          <w:lang w:val="en-GB"/>
        </w:rPr>
        <w:t>of forward compatibility</w:t>
      </w:r>
      <w:r>
        <w:rPr>
          <w:rFonts w:ascii="Times New Roman" w:hAnsi="Times New Roman"/>
          <w:sz w:val="20"/>
          <w:lang w:val="en-GB"/>
        </w:rPr>
        <w:t xml:space="preserve"> to other scenarios such as URLLC and </w:t>
      </w:r>
      <w:proofErr w:type="spellStart"/>
      <w:r>
        <w:rPr>
          <w:rFonts w:ascii="Times New Roman" w:hAnsi="Times New Roman"/>
          <w:sz w:val="20"/>
          <w:lang w:val="en-GB"/>
        </w:rPr>
        <w:t>mMTC</w:t>
      </w:r>
      <w:proofErr w:type="spellEnd"/>
      <w:r>
        <w:rPr>
          <w:rFonts w:ascii="Times New Roman" w:hAnsi="Times New Roman"/>
          <w:sz w:val="20"/>
          <w:lang w:val="en-GB"/>
        </w:rPr>
        <w:t>/NB-IOT.</w:t>
      </w:r>
    </w:p>
    <w:p w14:paraId="23BDBB4D" w14:textId="77777777" w:rsidR="000F2A9F" w:rsidRDefault="000F2A9F" w:rsidP="000F2A9F">
      <w:pPr>
        <w:pStyle w:val="00BodyText"/>
        <w:spacing w:after="0"/>
        <w:ind w:left="720"/>
        <w:rPr>
          <w:rFonts w:ascii="Times New Roman" w:hAnsi="Times New Roman"/>
          <w:sz w:val="20"/>
          <w:lang w:val="en-GB"/>
        </w:rPr>
      </w:pPr>
    </w:p>
    <w:p w14:paraId="40C73A63" w14:textId="77777777" w:rsidR="000F2A9F" w:rsidRPr="0090682E" w:rsidRDefault="000F2A9F" w:rsidP="000F2A9F">
      <w:pPr>
        <w:pStyle w:val="00BodyText"/>
        <w:spacing w:after="0"/>
        <w:rPr>
          <w:rFonts w:ascii="Times New Roman" w:hAnsi="Times New Roman"/>
          <w:b/>
          <w:sz w:val="20"/>
          <w:u w:val="single"/>
          <w:lang w:val="en-GB"/>
        </w:rPr>
      </w:pPr>
      <w:r w:rsidRPr="0090682E">
        <w:rPr>
          <w:rFonts w:ascii="Times New Roman" w:hAnsi="Times New Roman"/>
          <w:b/>
          <w:sz w:val="20"/>
          <w:u w:val="single"/>
          <w:lang w:val="en-GB"/>
        </w:rPr>
        <w:t>Open issues</w:t>
      </w:r>
      <w:r>
        <w:rPr>
          <w:rFonts w:ascii="Times New Roman" w:hAnsi="Times New Roman"/>
          <w:b/>
          <w:sz w:val="20"/>
          <w:u w:val="single"/>
          <w:lang w:val="en-GB"/>
        </w:rPr>
        <w:t xml:space="preserve"> – stage 3</w:t>
      </w:r>
      <w:r w:rsidRPr="0090682E">
        <w:rPr>
          <w:rFonts w:ascii="Times New Roman" w:hAnsi="Times New Roman"/>
          <w:b/>
          <w:sz w:val="20"/>
          <w:u w:val="single"/>
          <w:lang w:val="en-GB"/>
        </w:rPr>
        <w:t>:</w:t>
      </w:r>
    </w:p>
    <w:p w14:paraId="45FD49D5" w14:textId="77777777" w:rsidR="000F2A9F" w:rsidRDefault="000F2A9F" w:rsidP="000F2A9F">
      <w:pPr>
        <w:pStyle w:val="00BodyText"/>
        <w:numPr>
          <w:ilvl w:val="0"/>
          <w:numId w:val="27"/>
        </w:numPr>
        <w:spacing w:after="0"/>
        <w:rPr>
          <w:rFonts w:ascii="Times New Roman" w:hAnsi="Times New Roman"/>
          <w:sz w:val="20"/>
          <w:lang w:val="en-GB"/>
        </w:rPr>
      </w:pPr>
      <w:r>
        <w:rPr>
          <w:rFonts w:ascii="Times New Roman" w:hAnsi="Times New Roman"/>
          <w:sz w:val="20"/>
          <w:lang w:val="en-GB"/>
        </w:rPr>
        <w:t xml:space="preserve">How to support DRS configuration? (note: DRS is not scheduled in MBSFN </w:t>
      </w:r>
      <w:proofErr w:type="spellStart"/>
      <w:r>
        <w:rPr>
          <w:rFonts w:ascii="Times New Roman" w:hAnsi="Times New Roman"/>
          <w:sz w:val="20"/>
          <w:lang w:val="en-GB"/>
        </w:rPr>
        <w:t>subframes</w:t>
      </w:r>
      <w:proofErr w:type="spellEnd"/>
      <w:r>
        <w:rPr>
          <w:rFonts w:ascii="Times New Roman" w:hAnsi="Times New Roman"/>
          <w:sz w:val="20"/>
          <w:lang w:val="en-GB"/>
        </w:rPr>
        <w:t xml:space="preserve"> (FFS))</w:t>
      </w:r>
    </w:p>
    <w:p w14:paraId="78B71E7E" w14:textId="4FB67550" w:rsidR="00CE6CCF" w:rsidRDefault="00CE6CCF" w:rsidP="00CE6CCF">
      <w:pPr>
        <w:pStyle w:val="00BodyText"/>
        <w:spacing w:after="0"/>
        <w:rPr>
          <w:rFonts w:ascii="Times New Roman" w:hAnsi="Times New Roman"/>
          <w:sz w:val="20"/>
          <w:lang w:val="en-GB"/>
        </w:rPr>
      </w:pPr>
      <w:r>
        <w:rPr>
          <w:rFonts w:ascii="Times New Roman" w:hAnsi="Times New Roman"/>
          <w:sz w:val="20"/>
          <w:lang w:val="en-GB"/>
        </w:rPr>
        <w:lastRenderedPageBreak/>
        <w:t xml:space="preserve">[AT&amp;T]: Can be based on </w:t>
      </w:r>
      <w:proofErr w:type="spellStart"/>
      <w:r>
        <w:rPr>
          <w:rFonts w:ascii="Times New Roman" w:hAnsi="Times New Roman"/>
          <w:sz w:val="20"/>
          <w:lang w:val="en-GB"/>
        </w:rPr>
        <w:t>MeasDS-Config</w:t>
      </w:r>
      <w:proofErr w:type="spellEnd"/>
      <w:r>
        <w:rPr>
          <w:rFonts w:ascii="Times New Roman" w:hAnsi="Times New Roman"/>
          <w:sz w:val="20"/>
          <w:lang w:val="en-GB"/>
        </w:rPr>
        <w:t xml:space="preserve"> in 36.331 which contains the duration, period, and offset of DRS signals:</w:t>
      </w:r>
    </w:p>
    <w:p w14:paraId="6BB6FF2B" w14:textId="77777777" w:rsidR="00CE6CCF" w:rsidRPr="00A9351C" w:rsidRDefault="00CE6CCF" w:rsidP="00CE6CCF">
      <w:pPr>
        <w:pStyle w:val="PL"/>
        <w:shd w:val="clear" w:color="auto" w:fill="E6E6E6"/>
      </w:pPr>
      <w:r w:rsidRPr="00A9351C">
        <w:rPr>
          <w:rFonts w:hint="eastAsia"/>
        </w:rPr>
        <w:t>MeasDS-</w:t>
      </w:r>
      <w:r w:rsidRPr="00A9351C">
        <w:t>Config</w:t>
      </w:r>
      <w:r w:rsidRPr="00A9351C">
        <w:rPr>
          <w:rFonts w:hint="eastAsia"/>
        </w:rPr>
        <w:t>-r12</w:t>
      </w:r>
      <w:r w:rsidRPr="00A9351C">
        <w:t xml:space="preserve"> ::=</w:t>
      </w:r>
      <w:r w:rsidRPr="00A9351C">
        <w:tab/>
      </w:r>
      <w:r w:rsidRPr="00A9351C">
        <w:rPr>
          <w:rFonts w:hint="eastAsia"/>
        </w:rPr>
        <w:tab/>
      </w:r>
      <w:r w:rsidRPr="00A9351C">
        <w:rPr>
          <w:rFonts w:hint="eastAsia"/>
        </w:rPr>
        <w:tab/>
      </w:r>
      <w:r w:rsidRPr="00A9351C">
        <w:t>CHOICE {</w:t>
      </w:r>
    </w:p>
    <w:p w14:paraId="6667F25B" w14:textId="77777777" w:rsidR="00CE6CCF" w:rsidRPr="00A9351C" w:rsidRDefault="00CE6CCF" w:rsidP="00CE6CCF">
      <w:pPr>
        <w:pStyle w:val="PL"/>
        <w:shd w:val="clear" w:color="auto" w:fill="E6E6E6"/>
      </w:pPr>
      <w:r w:rsidRPr="00A9351C">
        <w:tab/>
        <w:t>release</w:t>
      </w:r>
      <w:r w:rsidRPr="00A9351C">
        <w:tab/>
      </w:r>
      <w:r w:rsidRPr="00A9351C">
        <w:tab/>
      </w:r>
      <w:r w:rsidRPr="00A9351C">
        <w:tab/>
      </w:r>
      <w:r w:rsidRPr="00A9351C">
        <w:tab/>
      </w:r>
      <w:r w:rsidRPr="00A9351C">
        <w:tab/>
      </w:r>
      <w:r w:rsidRPr="00A9351C">
        <w:tab/>
      </w:r>
      <w:r w:rsidRPr="00A9351C">
        <w:rPr>
          <w:rFonts w:hint="eastAsia"/>
        </w:rPr>
        <w:tab/>
      </w:r>
      <w:r w:rsidRPr="00A9351C">
        <w:t>NULL,</w:t>
      </w:r>
    </w:p>
    <w:p w14:paraId="3CC96FE4" w14:textId="77777777" w:rsidR="00CE6CCF" w:rsidRPr="00A9351C" w:rsidRDefault="00CE6CCF" w:rsidP="00CE6CCF">
      <w:pPr>
        <w:pStyle w:val="PL"/>
        <w:shd w:val="clear" w:color="auto" w:fill="E6E6E6"/>
      </w:pPr>
      <w:r w:rsidRPr="00A9351C">
        <w:tab/>
        <w:t>setup</w:t>
      </w:r>
      <w:r w:rsidRPr="00A9351C">
        <w:tab/>
      </w:r>
      <w:r w:rsidRPr="00A9351C">
        <w:tab/>
      </w:r>
      <w:r w:rsidRPr="00A9351C">
        <w:tab/>
      </w:r>
      <w:r w:rsidRPr="00A9351C">
        <w:tab/>
      </w:r>
      <w:r w:rsidRPr="00A9351C">
        <w:tab/>
      </w:r>
      <w:r w:rsidRPr="00A9351C">
        <w:tab/>
      </w:r>
      <w:r w:rsidRPr="00A9351C">
        <w:rPr>
          <w:rFonts w:hint="eastAsia"/>
        </w:rPr>
        <w:tab/>
      </w:r>
      <w:r w:rsidRPr="00A9351C">
        <w:t>SEQUENCE {</w:t>
      </w:r>
    </w:p>
    <w:p w14:paraId="16D647B6" w14:textId="77777777" w:rsidR="00CE6CCF" w:rsidRPr="00A9351C" w:rsidRDefault="00CE6CCF" w:rsidP="00CE6CCF">
      <w:pPr>
        <w:pStyle w:val="PL"/>
        <w:shd w:val="clear" w:color="auto" w:fill="E6E6E6"/>
      </w:pPr>
      <w:r w:rsidRPr="00A9351C">
        <w:rPr>
          <w:rFonts w:hint="eastAsia"/>
        </w:rPr>
        <w:tab/>
      </w:r>
      <w:r w:rsidRPr="00A9351C">
        <w:rPr>
          <w:rFonts w:hint="eastAsia"/>
        </w:rPr>
        <w:tab/>
        <w:t>dmtc-P</w:t>
      </w:r>
      <w:r w:rsidRPr="00A9351C">
        <w:t>eriod</w:t>
      </w:r>
      <w:r w:rsidRPr="00A9351C">
        <w:rPr>
          <w:rFonts w:hint="eastAsia"/>
        </w:rPr>
        <w:t>Offset-r12</w:t>
      </w:r>
      <w:r w:rsidRPr="00A9351C">
        <w:tab/>
      </w:r>
      <w:r w:rsidRPr="00A9351C">
        <w:tab/>
      </w:r>
      <w:r w:rsidRPr="00A9351C">
        <w:rPr>
          <w:rFonts w:hint="eastAsia"/>
        </w:rPr>
        <w:tab/>
      </w:r>
      <w:r w:rsidRPr="00A9351C">
        <w:t>CHOICE {</w:t>
      </w:r>
    </w:p>
    <w:p w14:paraId="3589C857" w14:textId="77777777" w:rsidR="00CE6CCF" w:rsidRPr="00A9351C" w:rsidRDefault="00CE6CCF" w:rsidP="00CE6CCF">
      <w:pPr>
        <w:pStyle w:val="PL"/>
        <w:shd w:val="clear" w:color="auto" w:fill="E6E6E6"/>
        <w:rPr>
          <w:lang w:val="nl-NL"/>
        </w:rPr>
      </w:pPr>
      <w:r w:rsidRPr="00A9351C">
        <w:tab/>
      </w:r>
      <w:r w:rsidRPr="00A9351C">
        <w:rPr>
          <w:rFonts w:hint="eastAsia"/>
        </w:rPr>
        <w:tab/>
      </w:r>
      <w:r w:rsidRPr="00A9351C">
        <w:tab/>
      </w:r>
      <w:r w:rsidRPr="00A9351C">
        <w:rPr>
          <w:rFonts w:hint="eastAsia"/>
          <w:lang w:val="nl-NL"/>
        </w:rPr>
        <w:t>ms4</w:t>
      </w:r>
      <w:r w:rsidRPr="00A9351C">
        <w:rPr>
          <w:lang w:val="nl-NL"/>
        </w:rPr>
        <w:t>0</w:t>
      </w:r>
      <w:r w:rsidRPr="00A9351C">
        <w:rPr>
          <w:rFonts w:hint="eastAsia"/>
          <w:lang w:val="nl-NL"/>
        </w:rPr>
        <w:t>-r12</w:t>
      </w:r>
      <w:r w:rsidRPr="00A9351C">
        <w:rPr>
          <w:lang w:val="nl-NL"/>
        </w:rPr>
        <w:tab/>
      </w:r>
      <w:r w:rsidRPr="00A9351C">
        <w:rPr>
          <w:lang w:val="nl-NL"/>
        </w:rPr>
        <w:tab/>
      </w:r>
      <w:r w:rsidRPr="00A9351C">
        <w:rPr>
          <w:lang w:val="nl-NL"/>
        </w:rPr>
        <w:tab/>
      </w:r>
      <w:r w:rsidRPr="00A9351C">
        <w:rPr>
          <w:lang w:val="nl-NL"/>
        </w:rPr>
        <w:tab/>
      </w:r>
      <w:r w:rsidRPr="00A9351C">
        <w:rPr>
          <w:rFonts w:hint="eastAsia"/>
          <w:lang w:val="nl-NL"/>
        </w:rPr>
        <w:tab/>
      </w:r>
      <w:r w:rsidRPr="00A9351C">
        <w:rPr>
          <w:rFonts w:hint="eastAsia"/>
          <w:lang w:val="nl-NL"/>
        </w:rPr>
        <w:tab/>
      </w:r>
      <w:r w:rsidRPr="00A9351C">
        <w:rPr>
          <w:lang w:val="nl-NL"/>
        </w:rPr>
        <w:t>INTEGER(0..</w:t>
      </w:r>
      <w:r w:rsidRPr="00A9351C">
        <w:rPr>
          <w:rFonts w:hint="eastAsia"/>
          <w:lang w:val="nl-NL"/>
        </w:rPr>
        <w:t>3</w:t>
      </w:r>
      <w:r w:rsidRPr="00A9351C">
        <w:rPr>
          <w:lang w:val="nl-NL"/>
        </w:rPr>
        <w:t>9),</w:t>
      </w:r>
    </w:p>
    <w:p w14:paraId="01D7866E" w14:textId="77777777" w:rsidR="00CE6CCF" w:rsidRPr="00A9351C" w:rsidRDefault="00CE6CCF" w:rsidP="00CE6CCF">
      <w:pPr>
        <w:pStyle w:val="PL"/>
        <w:shd w:val="clear" w:color="auto" w:fill="E6E6E6"/>
        <w:rPr>
          <w:lang w:val="nl-NL"/>
        </w:rPr>
      </w:pPr>
      <w:r w:rsidRPr="00A9351C">
        <w:rPr>
          <w:lang w:val="nl-NL"/>
        </w:rPr>
        <w:tab/>
      </w:r>
      <w:r w:rsidRPr="00A9351C">
        <w:rPr>
          <w:lang w:val="nl-NL"/>
        </w:rPr>
        <w:tab/>
      </w:r>
      <w:r w:rsidRPr="00A9351C">
        <w:rPr>
          <w:rFonts w:hint="eastAsia"/>
          <w:lang w:val="nl-NL"/>
        </w:rPr>
        <w:tab/>
        <w:t>ms8</w:t>
      </w:r>
      <w:r w:rsidRPr="00A9351C">
        <w:rPr>
          <w:lang w:val="nl-NL"/>
        </w:rPr>
        <w:t>0</w:t>
      </w:r>
      <w:r w:rsidRPr="00A9351C">
        <w:rPr>
          <w:rFonts w:hint="eastAsia"/>
          <w:lang w:val="nl-NL"/>
        </w:rPr>
        <w:t>-r12</w:t>
      </w:r>
      <w:r w:rsidRPr="00A9351C">
        <w:rPr>
          <w:lang w:val="nl-NL"/>
        </w:rPr>
        <w:tab/>
      </w:r>
      <w:r w:rsidRPr="00A9351C">
        <w:rPr>
          <w:lang w:val="nl-NL"/>
        </w:rPr>
        <w:tab/>
      </w:r>
      <w:r w:rsidRPr="00A9351C">
        <w:rPr>
          <w:lang w:val="nl-NL"/>
        </w:rPr>
        <w:tab/>
      </w:r>
      <w:r w:rsidRPr="00A9351C">
        <w:rPr>
          <w:lang w:val="nl-NL"/>
        </w:rPr>
        <w:tab/>
      </w:r>
      <w:r w:rsidRPr="00A9351C">
        <w:rPr>
          <w:rFonts w:hint="eastAsia"/>
          <w:lang w:val="nl-NL"/>
        </w:rPr>
        <w:tab/>
      </w:r>
      <w:r w:rsidRPr="00A9351C">
        <w:rPr>
          <w:rFonts w:hint="eastAsia"/>
          <w:lang w:val="nl-NL"/>
        </w:rPr>
        <w:tab/>
      </w:r>
      <w:r w:rsidRPr="00A9351C">
        <w:rPr>
          <w:lang w:val="nl-NL"/>
        </w:rPr>
        <w:t>INTEGER(0..</w:t>
      </w:r>
      <w:r w:rsidRPr="00A9351C">
        <w:rPr>
          <w:rFonts w:hint="eastAsia"/>
          <w:lang w:val="nl-NL"/>
        </w:rPr>
        <w:t>7</w:t>
      </w:r>
      <w:r w:rsidRPr="00A9351C">
        <w:rPr>
          <w:lang w:val="nl-NL"/>
        </w:rPr>
        <w:t>9),</w:t>
      </w:r>
    </w:p>
    <w:p w14:paraId="444CCEC0" w14:textId="77777777" w:rsidR="00CE6CCF" w:rsidRPr="00A9351C" w:rsidRDefault="00CE6CCF" w:rsidP="00CE6CCF">
      <w:pPr>
        <w:pStyle w:val="PL"/>
        <w:shd w:val="clear" w:color="auto" w:fill="E6E6E6"/>
      </w:pPr>
      <w:r w:rsidRPr="00A9351C">
        <w:rPr>
          <w:lang w:val="nl-NL"/>
        </w:rPr>
        <w:tab/>
      </w:r>
      <w:r w:rsidRPr="00A9351C">
        <w:rPr>
          <w:lang w:val="nl-NL"/>
        </w:rPr>
        <w:tab/>
      </w:r>
      <w:r w:rsidRPr="00A9351C">
        <w:rPr>
          <w:rFonts w:hint="eastAsia"/>
          <w:lang w:val="nl-NL"/>
        </w:rPr>
        <w:tab/>
      </w:r>
      <w:r w:rsidRPr="00A9351C">
        <w:rPr>
          <w:rFonts w:hint="eastAsia"/>
        </w:rPr>
        <w:t>ms160-r12</w:t>
      </w:r>
      <w:r w:rsidRPr="00A9351C">
        <w:tab/>
      </w:r>
      <w:r w:rsidRPr="00A9351C">
        <w:tab/>
      </w:r>
      <w:r w:rsidRPr="00A9351C">
        <w:tab/>
      </w:r>
      <w:r w:rsidRPr="00A9351C">
        <w:tab/>
      </w:r>
      <w:r w:rsidRPr="00A9351C">
        <w:rPr>
          <w:rFonts w:hint="eastAsia"/>
        </w:rPr>
        <w:tab/>
      </w:r>
      <w:r w:rsidRPr="00A9351C">
        <w:rPr>
          <w:rFonts w:hint="eastAsia"/>
        </w:rPr>
        <w:tab/>
      </w:r>
      <w:r w:rsidRPr="00A9351C">
        <w:t>INTEGER(0..1</w:t>
      </w:r>
      <w:r w:rsidRPr="00A9351C">
        <w:rPr>
          <w:rFonts w:hint="eastAsia"/>
        </w:rPr>
        <w:t>59</w:t>
      </w:r>
      <w:r w:rsidRPr="00A9351C">
        <w:t>),</w:t>
      </w:r>
    </w:p>
    <w:p w14:paraId="51A47CB5" w14:textId="77777777" w:rsidR="00CE6CCF" w:rsidRPr="00A9351C" w:rsidRDefault="00CE6CCF" w:rsidP="00CE6CCF">
      <w:pPr>
        <w:pStyle w:val="PL"/>
        <w:shd w:val="clear" w:color="auto" w:fill="E6E6E6"/>
      </w:pPr>
      <w:r w:rsidRPr="00A9351C">
        <w:rPr>
          <w:rFonts w:hint="eastAsia"/>
        </w:rPr>
        <w:tab/>
      </w:r>
      <w:r w:rsidRPr="00A9351C">
        <w:rPr>
          <w:rFonts w:hint="eastAsia"/>
        </w:rPr>
        <w:tab/>
      </w:r>
      <w:r w:rsidRPr="00A9351C">
        <w:rPr>
          <w:rFonts w:hint="eastAsia"/>
        </w:rPr>
        <w:tab/>
      </w:r>
      <w:r w:rsidRPr="00A9351C">
        <w:t>...</w:t>
      </w:r>
    </w:p>
    <w:p w14:paraId="2E511E3F" w14:textId="77777777" w:rsidR="00CE6CCF" w:rsidRPr="00A9351C" w:rsidRDefault="00CE6CCF" w:rsidP="00CE6CCF">
      <w:pPr>
        <w:pStyle w:val="PL"/>
        <w:shd w:val="clear" w:color="auto" w:fill="E6E6E6"/>
      </w:pPr>
      <w:r w:rsidRPr="00A9351C">
        <w:tab/>
      </w:r>
      <w:r w:rsidRPr="00A9351C">
        <w:rPr>
          <w:rFonts w:hint="eastAsia"/>
        </w:rPr>
        <w:tab/>
      </w:r>
      <w:r w:rsidRPr="00A9351C">
        <w:t>},</w:t>
      </w:r>
    </w:p>
    <w:p w14:paraId="79021F57" w14:textId="77777777" w:rsidR="00CE6CCF" w:rsidRPr="00A9351C" w:rsidRDefault="00CE6CCF" w:rsidP="00CE6CCF">
      <w:pPr>
        <w:pStyle w:val="PL"/>
        <w:shd w:val="clear" w:color="auto" w:fill="E6E6E6"/>
      </w:pPr>
      <w:r w:rsidRPr="00A9351C">
        <w:rPr>
          <w:rFonts w:hint="eastAsia"/>
        </w:rPr>
        <w:tab/>
      </w:r>
      <w:r w:rsidRPr="00A9351C">
        <w:rPr>
          <w:rFonts w:hint="eastAsia"/>
        </w:rPr>
        <w:tab/>
        <w:t>ds-Occasion</w:t>
      </w:r>
      <w:r w:rsidRPr="00A9351C">
        <w:t>Duration</w:t>
      </w:r>
      <w:r w:rsidRPr="00A9351C">
        <w:rPr>
          <w:rFonts w:hint="eastAsia"/>
        </w:rPr>
        <w:t>-r12</w:t>
      </w:r>
      <w:r w:rsidRPr="00A9351C">
        <w:rPr>
          <w:rFonts w:hint="eastAsia"/>
        </w:rPr>
        <w:tab/>
      </w:r>
      <w:r w:rsidRPr="00A9351C">
        <w:rPr>
          <w:rFonts w:hint="eastAsia"/>
        </w:rPr>
        <w:tab/>
      </w:r>
      <w:r w:rsidRPr="00A9351C">
        <w:t>CHOICE {</w:t>
      </w:r>
    </w:p>
    <w:p w14:paraId="61793F3E" w14:textId="77777777" w:rsidR="00CE6CCF" w:rsidRPr="00A9351C" w:rsidRDefault="00CE6CCF" w:rsidP="00CE6CCF">
      <w:pPr>
        <w:pStyle w:val="PL"/>
        <w:shd w:val="clear" w:color="auto" w:fill="E6E6E6"/>
      </w:pPr>
      <w:r w:rsidRPr="00A9351C">
        <w:rPr>
          <w:rFonts w:hint="eastAsia"/>
        </w:rPr>
        <w:tab/>
      </w:r>
      <w:r w:rsidRPr="00A9351C">
        <w:rPr>
          <w:rFonts w:hint="eastAsia"/>
        </w:rPr>
        <w:tab/>
      </w:r>
      <w:r w:rsidRPr="00A9351C">
        <w:rPr>
          <w:rFonts w:hint="eastAsia"/>
        </w:rPr>
        <w:tab/>
        <w:t>d</w:t>
      </w:r>
      <w:r w:rsidRPr="00A9351C">
        <w:t>uration</w:t>
      </w:r>
      <w:r w:rsidRPr="00A9351C">
        <w:rPr>
          <w:rFonts w:hint="eastAsia"/>
        </w:rPr>
        <w:t>FDD-r12</w:t>
      </w:r>
      <w:r w:rsidRPr="00A9351C">
        <w:t xml:space="preserve"> </w:t>
      </w:r>
      <w:r w:rsidRPr="00A9351C">
        <w:rPr>
          <w:rFonts w:hint="eastAsia"/>
        </w:rPr>
        <w:tab/>
      </w:r>
      <w:r w:rsidRPr="00A9351C">
        <w:rPr>
          <w:rFonts w:hint="eastAsia"/>
        </w:rPr>
        <w:tab/>
      </w:r>
      <w:r w:rsidRPr="00A9351C">
        <w:rPr>
          <w:rFonts w:hint="eastAsia"/>
        </w:rPr>
        <w:tab/>
      </w:r>
      <w:r w:rsidRPr="00A9351C">
        <w:rPr>
          <w:rFonts w:hint="eastAsia"/>
        </w:rPr>
        <w:tab/>
      </w:r>
      <w:r w:rsidRPr="00A9351C">
        <w:t>INTEGER(</w:t>
      </w:r>
      <w:r w:rsidRPr="00A9351C">
        <w:rPr>
          <w:rFonts w:hint="eastAsia"/>
        </w:rPr>
        <w:t>1</w:t>
      </w:r>
      <w:r w:rsidRPr="00A9351C">
        <w:t>..</w:t>
      </w:r>
      <w:r w:rsidRPr="00A9351C">
        <w:rPr>
          <w:rFonts w:hint="eastAsia"/>
        </w:rPr>
        <w:t>maxDS-Duration-r12</w:t>
      </w:r>
      <w:r w:rsidRPr="00A9351C">
        <w:t>),</w:t>
      </w:r>
    </w:p>
    <w:p w14:paraId="037C2A6F" w14:textId="77777777" w:rsidR="00CE6CCF" w:rsidRPr="00A9351C" w:rsidRDefault="00CE6CCF" w:rsidP="00CE6CCF">
      <w:pPr>
        <w:pStyle w:val="PL"/>
        <w:shd w:val="clear" w:color="auto" w:fill="E6E6E6"/>
      </w:pPr>
      <w:r w:rsidRPr="00A9351C">
        <w:rPr>
          <w:rFonts w:hint="eastAsia"/>
        </w:rPr>
        <w:tab/>
      </w:r>
      <w:r w:rsidRPr="00A9351C">
        <w:rPr>
          <w:rFonts w:hint="eastAsia"/>
        </w:rPr>
        <w:tab/>
      </w:r>
      <w:r w:rsidRPr="00A9351C">
        <w:rPr>
          <w:rFonts w:hint="eastAsia"/>
        </w:rPr>
        <w:tab/>
        <w:t>d</w:t>
      </w:r>
      <w:r w:rsidRPr="00A9351C">
        <w:t>uration</w:t>
      </w:r>
      <w:r w:rsidRPr="00A9351C">
        <w:rPr>
          <w:rFonts w:hint="eastAsia"/>
        </w:rPr>
        <w:t>TDD-r12</w:t>
      </w:r>
      <w:r w:rsidRPr="00A9351C">
        <w:t xml:space="preserve"> </w:t>
      </w:r>
      <w:r w:rsidRPr="00A9351C">
        <w:rPr>
          <w:rFonts w:hint="eastAsia"/>
        </w:rPr>
        <w:tab/>
      </w:r>
      <w:r w:rsidRPr="00A9351C">
        <w:rPr>
          <w:rFonts w:hint="eastAsia"/>
        </w:rPr>
        <w:tab/>
      </w:r>
      <w:r w:rsidRPr="00A9351C">
        <w:rPr>
          <w:rFonts w:hint="eastAsia"/>
        </w:rPr>
        <w:tab/>
      </w:r>
      <w:r w:rsidRPr="00A9351C">
        <w:rPr>
          <w:rFonts w:hint="eastAsia"/>
        </w:rPr>
        <w:tab/>
      </w:r>
      <w:r w:rsidRPr="00A9351C">
        <w:t>INTEGER(</w:t>
      </w:r>
      <w:r w:rsidRPr="00A9351C">
        <w:rPr>
          <w:rFonts w:hint="eastAsia"/>
        </w:rPr>
        <w:t>2</w:t>
      </w:r>
      <w:r w:rsidRPr="00A9351C">
        <w:t>..</w:t>
      </w:r>
      <w:r w:rsidRPr="00A9351C">
        <w:rPr>
          <w:rFonts w:hint="eastAsia"/>
        </w:rPr>
        <w:t>maxDS-Duration-r12</w:t>
      </w:r>
      <w:r w:rsidRPr="00A9351C">
        <w:t>)</w:t>
      </w:r>
    </w:p>
    <w:p w14:paraId="4D748FEF" w14:textId="77777777" w:rsidR="00CE6CCF" w:rsidRPr="00A9351C" w:rsidRDefault="00CE6CCF" w:rsidP="00CE6CCF">
      <w:pPr>
        <w:pStyle w:val="PL"/>
        <w:shd w:val="clear" w:color="auto" w:fill="E6E6E6"/>
      </w:pPr>
      <w:r w:rsidRPr="00A9351C">
        <w:rPr>
          <w:rFonts w:hint="eastAsia"/>
        </w:rPr>
        <w:tab/>
      </w:r>
      <w:r w:rsidRPr="00A9351C">
        <w:rPr>
          <w:rFonts w:hint="eastAsia"/>
        </w:rPr>
        <w:tab/>
        <w:t>},</w:t>
      </w:r>
    </w:p>
    <w:p w14:paraId="3A828C0E" w14:textId="77777777" w:rsidR="00CE6CCF" w:rsidRDefault="00CE6CCF" w:rsidP="00CE6CCF">
      <w:pPr>
        <w:pStyle w:val="00BodyText"/>
        <w:spacing w:after="0"/>
        <w:rPr>
          <w:rFonts w:ascii="Times New Roman" w:hAnsi="Times New Roman"/>
          <w:sz w:val="20"/>
          <w:lang w:val="en-GB"/>
        </w:rPr>
      </w:pPr>
    </w:p>
    <w:p w14:paraId="21063790" w14:textId="0C81C19C" w:rsidR="000F2A9F" w:rsidRDefault="000F2A9F" w:rsidP="000F2A9F">
      <w:pPr>
        <w:pStyle w:val="00BodyText"/>
        <w:numPr>
          <w:ilvl w:val="0"/>
          <w:numId w:val="27"/>
        </w:numPr>
        <w:spacing w:after="0"/>
        <w:rPr>
          <w:rFonts w:ascii="Times New Roman" w:hAnsi="Times New Roman"/>
          <w:sz w:val="20"/>
          <w:lang w:val="en-GB"/>
        </w:rPr>
      </w:pPr>
      <w:r>
        <w:rPr>
          <w:rFonts w:ascii="Times New Roman" w:hAnsi="Times New Roman"/>
          <w:sz w:val="20"/>
          <w:lang w:val="en-GB"/>
        </w:rPr>
        <w:t xml:space="preserve">How to support </w:t>
      </w:r>
      <w:r w:rsidRPr="000959AA">
        <w:rPr>
          <w:rFonts w:ascii="Times New Roman" w:hAnsi="Times New Roman"/>
          <w:sz w:val="20"/>
          <w:lang w:val="en-GB"/>
        </w:rPr>
        <w:t>CSI-RS</w:t>
      </w:r>
      <w:r>
        <w:rPr>
          <w:rFonts w:ascii="Times New Roman" w:hAnsi="Times New Roman"/>
          <w:sz w:val="20"/>
          <w:lang w:val="en-GB"/>
        </w:rPr>
        <w:t xml:space="preserve"> configuration?</w:t>
      </w:r>
      <w:r w:rsidRPr="00D20B9B">
        <w:rPr>
          <w:rFonts w:ascii="Times New Roman" w:hAnsi="Times New Roman"/>
          <w:sz w:val="20"/>
          <w:lang w:val="en-GB"/>
        </w:rPr>
        <w:t xml:space="preserve"> </w:t>
      </w:r>
      <w:r>
        <w:rPr>
          <w:rFonts w:ascii="Times New Roman" w:hAnsi="Times New Roman"/>
          <w:sz w:val="20"/>
          <w:lang w:val="en-GB"/>
        </w:rPr>
        <w:t xml:space="preserve">(note: CSI-RS is not scheduled in MBSFN </w:t>
      </w:r>
      <w:proofErr w:type="spellStart"/>
      <w:r>
        <w:rPr>
          <w:rFonts w:ascii="Times New Roman" w:hAnsi="Times New Roman"/>
          <w:sz w:val="20"/>
          <w:lang w:val="en-GB"/>
        </w:rPr>
        <w:t>subframes</w:t>
      </w:r>
      <w:proofErr w:type="spellEnd"/>
      <w:r>
        <w:rPr>
          <w:rFonts w:ascii="Times New Roman" w:hAnsi="Times New Roman"/>
          <w:sz w:val="20"/>
          <w:lang w:val="en-GB"/>
        </w:rPr>
        <w:t xml:space="preserve"> (FFS))</w:t>
      </w:r>
    </w:p>
    <w:p w14:paraId="68ED2F59" w14:textId="5E6FC10D" w:rsidR="00CE6CCF" w:rsidRDefault="00CE6CCF" w:rsidP="00CE6CCF">
      <w:pPr>
        <w:pStyle w:val="00BodyText"/>
        <w:spacing w:after="0"/>
        <w:rPr>
          <w:rFonts w:ascii="Times New Roman" w:hAnsi="Times New Roman"/>
          <w:sz w:val="20"/>
          <w:lang w:val="en-GB"/>
        </w:rPr>
      </w:pPr>
      <w:r>
        <w:rPr>
          <w:rFonts w:ascii="Times New Roman" w:hAnsi="Times New Roman"/>
          <w:sz w:val="20"/>
          <w:lang w:val="en-GB"/>
        </w:rPr>
        <w:t>[AT&amp;T]: Can be based on CSI-RS-</w:t>
      </w:r>
      <w:proofErr w:type="spellStart"/>
      <w:r>
        <w:rPr>
          <w:rFonts w:ascii="Times New Roman" w:hAnsi="Times New Roman"/>
          <w:sz w:val="20"/>
          <w:lang w:val="en-GB"/>
        </w:rPr>
        <w:t>Config</w:t>
      </w:r>
      <w:proofErr w:type="spellEnd"/>
      <w:r>
        <w:rPr>
          <w:rFonts w:ascii="Times New Roman" w:hAnsi="Times New Roman"/>
          <w:sz w:val="20"/>
          <w:lang w:val="en-GB"/>
        </w:rPr>
        <w:t xml:space="preserve"> in 36.331 which contains the used </w:t>
      </w:r>
      <w:proofErr w:type="spellStart"/>
      <w:r>
        <w:rPr>
          <w:rFonts w:ascii="Times New Roman" w:hAnsi="Times New Roman"/>
          <w:sz w:val="20"/>
          <w:lang w:val="en-GB"/>
        </w:rPr>
        <w:t>subframes</w:t>
      </w:r>
      <w:proofErr w:type="spellEnd"/>
      <w:r>
        <w:rPr>
          <w:rFonts w:ascii="Times New Roman" w:hAnsi="Times New Roman"/>
          <w:sz w:val="20"/>
          <w:lang w:val="en-GB"/>
        </w:rPr>
        <w:t xml:space="preserve"> and CSI-RS resources:</w:t>
      </w:r>
    </w:p>
    <w:p w14:paraId="616E67BC" w14:textId="77777777" w:rsidR="00CE6CCF" w:rsidRPr="00A9351C" w:rsidRDefault="00CE6CCF" w:rsidP="00CE6CCF">
      <w:pPr>
        <w:pStyle w:val="PL"/>
        <w:shd w:val="clear" w:color="auto" w:fill="E6E6E6"/>
      </w:pPr>
      <w:r w:rsidRPr="00A9351C">
        <w:t>CSI-RS-Config-r10 ::=</w:t>
      </w:r>
      <w:r w:rsidRPr="00A9351C">
        <w:tab/>
      </w:r>
      <w:r w:rsidRPr="00A9351C">
        <w:tab/>
        <w:t>SEQUENCE {</w:t>
      </w:r>
    </w:p>
    <w:p w14:paraId="638E8152" w14:textId="77777777" w:rsidR="00CE6CCF" w:rsidRPr="00A9351C" w:rsidRDefault="00CE6CCF" w:rsidP="00CE6CCF">
      <w:pPr>
        <w:pStyle w:val="PL"/>
        <w:shd w:val="clear" w:color="auto" w:fill="E6E6E6"/>
      </w:pPr>
      <w:r w:rsidRPr="00A9351C">
        <w:tab/>
        <w:t>csi-RS-r10</w:t>
      </w:r>
      <w:r w:rsidRPr="00A9351C">
        <w:tab/>
      </w:r>
      <w:r w:rsidRPr="00A9351C">
        <w:tab/>
      </w:r>
      <w:r w:rsidRPr="00A9351C">
        <w:tab/>
      </w:r>
      <w:r w:rsidRPr="00A9351C">
        <w:tab/>
      </w:r>
      <w:r w:rsidRPr="00A9351C">
        <w:tab/>
        <w:t>CHOICE {</w:t>
      </w:r>
    </w:p>
    <w:p w14:paraId="6D040173" w14:textId="77777777" w:rsidR="00CE6CCF" w:rsidRPr="00A9351C" w:rsidRDefault="00CE6CCF" w:rsidP="00CE6CCF">
      <w:pPr>
        <w:pStyle w:val="PL"/>
        <w:shd w:val="clear" w:color="auto" w:fill="E6E6E6"/>
      </w:pPr>
      <w:r w:rsidRPr="00A9351C">
        <w:tab/>
      </w:r>
      <w:r w:rsidRPr="00A9351C">
        <w:tab/>
        <w:t>release</w:t>
      </w:r>
      <w:r w:rsidRPr="00A9351C">
        <w:tab/>
      </w:r>
      <w:r w:rsidRPr="00A9351C">
        <w:tab/>
      </w:r>
      <w:r w:rsidRPr="00A9351C">
        <w:tab/>
      </w:r>
      <w:r w:rsidRPr="00A9351C">
        <w:tab/>
      </w:r>
      <w:r w:rsidRPr="00A9351C">
        <w:tab/>
      </w:r>
      <w:r w:rsidRPr="00A9351C">
        <w:tab/>
        <w:t>NULL,</w:t>
      </w:r>
    </w:p>
    <w:p w14:paraId="4DB890BD" w14:textId="77777777" w:rsidR="00CE6CCF" w:rsidRPr="00A9351C" w:rsidRDefault="00CE6CCF" w:rsidP="00CE6CCF">
      <w:pPr>
        <w:pStyle w:val="PL"/>
        <w:shd w:val="clear" w:color="auto" w:fill="E6E6E6"/>
      </w:pPr>
      <w:r w:rsidRPr="00A9351C">
        <w:tab/>
      </w:r>
      <w:r w:rsidRPr="00A9351C">
        <w:tab/>
        <w:t>setup</w:t>
      </w:r>
      <w:r w:rsidRPr="00A9351C">
        <w:tab/>
      </w:r>
      <w:r w:rsidRPr="00A9351C">
        <w:tab/>
      </w:r>
      <w:r w:rsidRPr="00A9351C">
        <w:tab/>
      </w:r>
      <w:r w:rsidRPr="00A9351C">
        <w:tab/>
      </w:r>
      <w:r w:rsidRPr="00A9351C">
        <w:tab/>
      </w:r>
      <w:r w:rsidRPr="00A9351C">
        <w:tab/>
        <w:t>SEQUENCE {</w:t>
      </w:r>
    </w:p>
    <w:p w14:paraId="3C957528" w14:textId="77777777" w:rsidR="00CE6CCF" w:rsidRPr="00A9351C" w:rsidRDefault="00CE6CCF" w:rsidP="00CE6CCF">
      <w:pPr>
        <w:pStyle w:val="PL"/>
        <w:shd w:val="clear" w:color="auto" w:fill="E6E6E6"/>
      </w:pPr>
      <w:r w:rsidRPr="00A9351C">
        <w:tab/>
      </w:r>
      <w:r w:rsidRPr="00A9351C">
        <w:tab/>
      </w:r>
      <w:r w:rsidRPr="00A9351C">
        <w:tab/>
        <w:t>antennaPortsCount-r10</w:t>
      </w:r>
      <w:r w:rsidRPr="00A9351C">
        <w:tab/>
      </w:r>
      <w:r w:rsidRPr="00A9351C">
        <w:tab/>
      </w:r>
      <w:r w:rsidRPr="00A9351C">
        <w:tab/>
        <w:t>ENUMERATED {an1, an2, an4, an8},</w:t>
      </w:r>
    </w:p>
    <w:p w14:paraId="4CBC58D8" w14:textId="77777777" w:rsidR="00CE6CCF" w:rsidRPr="00A9351C" w:rsidRDefault="00CE6CCF" w:rsidP="00CE6CCF">
      <w:pPr>
        <w:pStyle w:val="PL"/>
        <w:shd w:val="clear" w:color="auto" w:fill="E6E6E6"/>
      </w:pPr>
      <w:r w:rsidRPr="00A9351C">
        <w:tab/>
      </w:r>
      <w:r w:rsidRPr="00A9351C">
        <w:tab/>
      </w:r>
      <w:r w:rsidRPr="00A9351C">
        <w:tab/>
        <w:t>resourceConfig-r10</w:t>
      </w:r>
      <w:r w:rsidRPr="00A9351C">
        <w:tab/>
      </w:r>
      <w:r w:rsidRPr="00A9351C">
        <w:tab/>
      </w:r>
      <w:r w:rsidRPr="00A9351C">
        <w:tab/>
      </w:r>
      <w:r w:rsidRPr="00A9351C">
        <w:tab/>
        <w:t>INTEGER (0..31),</w:t>
      </w:r>
    </w:p>
    <w:p w14:paraId="70A94416" w14:textId="77777777" w:rsidR="00CE6CCF" w:rsidRPr="00A9351C" w:rsidRDefault="00CE6CCF" w:rsidP="00CE6CCF">
      <w:pPr>
        <w:pStyle w:val="PL"/>
        <w:shd w:val="clear" w:color="auto" w:fill="E6E6E6"/>
      </w:pPr>
      <w:r w:rsidRPr="00A9351C">
        <w:tab/>
      </w:r>
      <w:r w:rsidRPr="00A9351C">
        <w:tab/>
      </w:r>
      <w:r w:rsidRPr="00A9351C">
        <w:tab/>
        <w:t>subframeConfig-r10</w:t>
      </w:r>
      <w:r w:rsidRPr="00A9351C">
        <w:tab/>
      </w:r>
      <w:r w:rsidRPr="00A9351C">
        <w:tab/>
      </w:r>
      <w:r w:rsidRPr="00A9351C">
        <w:tab/>
      </w:r>
      <w:r w:rsidRPr="00A9351C">
        <w:tab/>
        <w:t>INTEGER (0..154),</w:t>
      </w:r>
    </w:p>
    <w:p w14:paraId="28A5F63B" w14:textId="77777777" w:rsidR="00CE6CCF" w:rsidRPr="00A9351C" w:rsidRDefault="00CE6CCF" w:rsidP="00CE6CCF">
      <w:pPr>
        <w:pStyle w:val="PL"/>
        <w:shd w:val="clear" w:color="auto" w:fill="E6E6E6"/>
      </w:pPr>
      <w:r w:rsidRPr="00A9351C">
        <w:tab/>
      </w:r>
      <w:r w:rsidRPr="00A9351C">
        <w:tab/>
      </w:r>
      <w:r w:rsidRPr="00A9351C">
        <w:tab/>
        <w:t>p-C-r10</w:t>
      </w:r>
      <w:r w:rsidRPr="00A9351C">
        <w:tab/>
      </w:r>
      <w:r w:rsidRPr="00A9351C">
        <w:tab/>
      </w:r>
      <w:r w:rsidRPr="00A9351C">
        <w:tab/>
      </w:r>
      <w:r w:rsidRPr="00A9351C">
        <w:tab/>
      </w:r>
      <w:r w:rsidRPr="00A9351C">
        <w:tab/>
      </w:r>
      <w:r w:rsidRPr="00A9351C">
        <w:tab/>
      </w:r>
      <w:r w:rsidRPr="00A9351C">
        <w:tab/>
        <w:t>INTEGER (-8..15)</w:t>
      </w:r>
    </w:p>
    <w:p w14:paraId="01E40131" w14:textId="77777777" w:rsidR="00CE6CCF" w:rsidRPr="00A9351C" w:rsidRDefault="00CE6CCF" w:rsidP="00CE6CCF">
      <w:pPr>
        <w:pStyle w:val="PL"/>
        <w:shd w:val="clear" w:color="auto" w:fill="E6E6E6"/>
      </w:pPr>
      <w:r w:rsidRPr="00A9351C">
        <w:tab/>
      </w:r>
      <w:r w:rsidRPr="00A9351C">
        <w:tab/>
        <w:t>}</w:t>
      </w:r>
    </w:p>
    <w:p w14:paraId="230E5A6B" w14:textId="77777777" w:rsidR="00CE6CCF" w:rsidRPr="00A9351C" w:rsidRDefault="00CE6CCF" w:rsidP="00CE6CCF">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r>
      <w:r w:rsidRPr="00A9351C">
        <w:tab/>
      </w:r>
      <w:r w:rsidRPr="00A9351C">
        <w:tab/>
        <w:t>-- Need ON</w:t>
      </w:r>
    </w:p>
    <w:p w14:paraId="78AF7564" w14:textId="77777777" w:rsidR="00CE6CCF" w:rsidRPr="00A9351C" w:rsidRDefault="00CE6CCF" w:rsidP="00CE6CCF">
      <w:pPr>
        <w:pStyle w:val="PL"/>
        <w:shd w:val="clear" w:color="auto" w:fill="E6E6E6"/>
      </w:pPr>
      <w:r w:rsidRPr="00A9351C">
        <w:tab/>
        <w:t>zeroTxPowerCSI-RS-r10</w:t>
      </w:r>
      <w:r w:rsidRPr="00A9351C">
        <w:tab/>
      </w:r>
      <w:r w:rsidRPr="00A9351C">
        <w:tab/>
      </w:r>
      <w:r w:rsidRPr="00A9351C">
        <w:rPr>
          <w:lang w:eastAsia="zh-CN"/>
        </w:rPr>
        <w:t>ZeroTxPowerCSI-RS-Conf-r12</w:t>
      </w:r>
      <w:r w:rsidRPr="00A9351C">
        <w:tab/>
      </w:r>
      <w:r w:rsidRPr="00A9351C">
        <w:tab/>
      </w:r>
      <w:r w:rsidRPr="00A9351C">
        <w:tab/>
        <w:t>OPTIONAL</w:t>
      </w:r>
      <w:r w:rsidRPr="00A9351C">
        <w:tab/>
      </w:r>
      <w:r w:rsidRPr="00A9351C">
        <w:tab/>
      </w:r>
      <w:r w:rsidRPr="00A9351C">
        <w:tab/>
        <w:t>-- Need ON</w:t>
      </w:r>
    </w:p>
    <w:p w14:paraId="7E3768D9" w14:textId="77777777" w:rsidR="00CE6CCF" w:rsidRPr="00A9351C" w:rsidRDefault="00CE6CCF" w:rsidP="00CE6CCF">
      <w:pPr>
        <w:pStyle w:val="PL"/>
        <w:shd w:val="clear" w:color="auto" w:fill="E6E6E6"/>
      </w:pPr>
      <w:r w:rsidRPr="00A9351C">
        <w:t>}</w:t>
      </w:r>
    </w:p>
    <w:p w14:paraId="68194455" w14:textId="77777777" w:rsidR="00CE6CCF" w:rsidRDefault="00CE6CCF" w:rsidP="00CE6CCF">
      <w:pPr>
        <w:pStyle w:val="00BodyText"/>
        <w:spacing w:after="0"/>
        <w:rPr>
          <w:rFonts w:ascii="Times New Roman" w:hAnsi="Times New Roman"/>
          <w:sz w:val="20"/>
          <w:lang w:val="en-GB"/>
        </w:rPr>
      </w:pPr>
    </w:p>
    <w:p w14:paraId="068E5839" w14:textId="77777777" w:rsidR="000F2A9F" w:rsidRDefault="000F2A9F" w:rsidP="000F2A9F">
      <w:pPr>
        <w:pStyle w:val="00BodyText"/>
        <w:numPr>
          <w:ilvl w:val="0"/>
          <w:numId w:val="27"/>
        </w:numPr>
        <w:spacing w:after="0"/>
        <w:rPr>
          <w:rFonts w:ascii="Times New Roman" w:hAnsi="Times New Roman"/>
          <w:sz w:val="20"/>
          <w:lang w:val="en-GB"/>
        </w:rPr>
      </w:pPr>
      <w:r>
        <w:rPr>
          <w:rFonts w:ascii="Times New Roman" w:hAnsi="Times New Roman"/>
          <w:sz w:val="20"/>
          <w:lang w:val="en-GB"/>
        </w:rPr>
        <w:t>How to support PBCH configuration?</w:t>
      </w:r>
      <w:r w:rsidRPr="00D20B9B">
        <w:rPr>
          <w:rFonts w:ascii="Times New Roman" w:hAnsi="Times New Roman"/>
          <w:sz w:val="20"/>
          <w:lang w:val="en-GB"/>
        </w:rPr>
        <w:t xml:space="preserve"> </w:t>
      </w:r>
      <w:r>
        <w:rPr>
          <w:rFonts w:ascii="Times New Roman" w:hAnsi="Times New Roman"/>
          <w:sz w:val="20"/>
          <w:lang w:val="en-GB"/>
        </w:rPr>
        <w:t xml:space="preserve">(note: PBCH is not scheduled in MBSFN </w:t>
      </w:r>
      <w:proofErr w:type="spellStart"/>
      <w:r>
        <w:rPr>
          <w:rFonts w:ascii="Times New Roman" w:hAnsi="Times New Roman"/>
          <w:sz w:val="20"/>
          <w:lang w:val="en-GB"/>
        </w:rPr>
        <w:t>subframes</w:t>
      </w:r>
      <w:proofErr w:type="spellEnd"/>
      <w:r>
        <w:rPr>
          <w:rFonts w:ascii="Times New Roman" w:hAnsi="Times New Roman"/>
          <w:sz w:val="20"/>
          <w:lang w:val="en-GB"/>
        </w:rPr>
        <w:t>)</w:t>
      </w:r>
    </w:p>
    <w:p w14:paraId="004E0AFC" w14:textId="03DAEA9A" w:rsidR="00CE6CCF" w:rsidRDefault="00CE6CCF" w:rsidP="00CE6CCF">
      <w:pPr>
        <w:pStyle w:val="00BodyText"/>
        <w:spacing w:after="0"/>
        <w:rPr>
          <w:rFonts w:ascii="Times New Roman" w:hAnsi="Times New Roman"/>
          <w:sz w:val="20"/>
          <w:lang w:val="en-GB"/>
        </w:rPr>
      </w:pPr>
      <w:r>
        <w:rPr>
          <w:rFonts w:ascii="Times New Roman" w:hAnsi="Times New Roman"/>
          <w:sz w:val="20"/>
          <w:lang w:val="en-GB"/>
        </w:rPr>
        <w:t xml:space="preserve">[AT&amp;T]: This can be implicitly derived based on whether a LTE cell is indicated to be activated/ON in </w:t>
      </w:r>
      <w:proofErr w:type="spellStart"/>
      <w:r>
        <w:rPr>
          <w:rFonts w:ascii="Times New Roman" w:hAnsi="Times New Roman"/>
          <w:sz w:val="20"/>
          <w:lang w:val="en-GB"/>
        </w:rPr>
        <w:t>subfame</w:t>
      </w:r>
      <w:proofErr w:type="spellEnd"/>
      <w:r>
        <w:rPr>
          <w:rFonts w:ascii="Times New Roman" w:hAnsi="Times New Roman"/>
          <w:sz w:val="20"/>
          <w:lang w:val="en-GB"/>
        </w:rPr>
        <w:t xml:space="preserve"> 0 of a given radio frame.</w:t>
      </w:r>
    </w:p>
    <w:p w14:paraId="36CF143C" w14:textId="77777777" w:rsidR="00CE6CCF" w:rsidRDefault="00CE6CCF" w:rsidP="00CE6CCF">
      <w:pPr>
        <w:pStyle w:val="00BodyText"/>
        <w:spacing w:after="0"/>
        <w:rPr>
          <w:rFonts w:ascii="Times New Roman" w:hAnsi="Times New Roman"/>
          <w:sz w:val="20"/>
          <w:lang w:val="en-GB"/>
        </w:rPr>
      </w:pPr>
    </w:p>
    <w:p w14:paraId="1DDB2C12" w14:textId="77777777" w:rsidR="000F2A9F" w:rsidRDefault="000F2A9F" w:rsidP="000F2A9F">
      <w:pPr>
        <w:pStyle w:val="00BodyText"/>
        <w:numPr>
          <w:ilvl w:val="0"/>
          <w:numId w:val="27"/>
        </w:numPr>
        <w:spacing w:after="0"/>
        <w:rPr>
          <w:rFonts w:ascii="Times New Roman" w:hAnsi="Times New Roman"/>
          <w:sz w:val="20"/>
          <w:lang w:val="en-GB"/>
        </w:rPr>
      </w:pPr>
      <w:r>
        <w:rPr>
          <w:rFonts w:ascii="Times New Roman" w:hAnsi="Times New Roman"/>
          <w:sz w:val="20"/>
          <w:lang w:val="en-GB"/>
        </w:rPr>
        <w:t>How to support SRS configuration?</w:t>
      </w:r>
    </w:p>
    <w:p w14:paraId="015890C6" w14:textId="0D320A55" w:rsidR="00CE6CCF" w:rsidRDefault="00CE6CCF" w:rsidP="00CE6CCF">
      <w:pPr>
        <w:pStyle w:val="00BodyText"/>
        <w:spacing w:after="0"/>
        <w:rPr>
          <w:rFonts w:ascii="Times New Roman" w:hAnsi="Times New Roman"/>
          <w:sz w:val="20"/>
          <w:lang w:val="en-GB"/>
        </w:rPr>
      </w:pPr>
      <w:r>
        <w:rPr>
          <w:rFonts w:ascii="Times New Roman" w:hAnsi="Times New Roman"/>
          <w:sz w:val="20"/>
          <w:lang w:val="en-GB"/>
        </w:rPr>
        <w:t>[AT&amp;T]:</w:t>
      </w:r>
      <w:r w:rsidR="00135323">
        <w:rPr>
          <w:rFonts w:ascii="Times New Roman" w:hAnsi="Times New Roman"/>
          <w:sz w:val="20"/>
          <w:lang w:val="en-GB"/>
        </w:rPr>
        <w:t xml:space="preserve"> Can be based on </w:t>
      </w:r>
      <w:proofErr w:type="spellStart"/>
      <w:r w:rsidR="00135323">
        <w:rPr>
          <w:rFonts w:ascii="Times New Roman" w:hAnsi="Times New Roman"/>
          <w:sz w:val="20"/>
          <w:lang w:val="en-GB"/>
        </w:rPr>
        <w:t>SoundingRS</w:t>
      </w:r>
      <w:proofErr w:type="spellEnd"/>
      <w:r w:rsidR="00135323">
        <w:rPr>
          <w:rFonts w:ascii="Times New Roman" w:hAnsi="Times New Roman"/>
          <w:sz w:val="20"/>
          <w:lang w:val="en-GB"/>
        </w:rPr>
        <w:t>-UL-</w:t>
      </w:r>
      <w:proofErr w:type="spellStart"/>
      <w:r w:rsidR="00135323">
        <w:rPr>
          <w:rFonts w:ascii="Times New Roman" w:hAnsi="Times New Roman"/>
          <w:sz w:val="20"/>
          <w:lang w:val="en-GB"/>
        </w:rPr>
        <w:t>Config</w:t>
      </w:r>
      <w:proofErr w:type="spellEnd"/>
      <w:r w:rsidR="00135323">
        <w:rPr>
          <w:rFonts w:ascii="Times New Roman" w:hAnsi="Times New Roman"/>
          <w:sz w:val="20"/>
          <w:lang w:val="en-GB"/>
        </w:rPr>
        <w:t xml:space="preserve"> in 36.331 which indicates the used </w:t>
      </w:r>
      <w:proofErr w:type="spellStart"/>
      <w:r w:rsidR="00135323">
        <w:rPr>
          <w:rFonts w:ascii="Times New Roman" w:hAnsi="Times New Roman"/>
          <w:sz w:val="20"/>
          <w:lang w:val="en-GB"/>
        </w:rPr>
        <w:t>subframes</w:t>
      </w:r>
      <w:proofErr w:type="spellEnd"/>
      <w:r w:rsidR="00135323">
        <w:rPr>
          <w:rFonts w:ascii="Times New Roman" w:hAnsi="Times New Roman"/>
          <w:sz w:val="20"/>
          <w:lang w:val="en-GB"/>
        </w:rPr>
        <w:t xml:space="preserve"> and bandwidth:</w:t>
      </w:r>
    </w:p>
    <w:p w14:paraId="53C324A3" w14:textId="77777777" w:rsidR="00135323" w:rsidRPr="00A9351C" w:rsidRDefault="00135323" w:rsidP="00135323">
      <w:pPr>
        <w:pStyle w:val="PL"/>
        <w:shd w:val="clear" w:color="auto" w:fill="E6E6E6"/>
      </w:pPr>
      <w:r w:rsidRPr="00A9351C">
        <w:t>SoundingRS-UL-ConfigCommon ::=</w:t>
      </w:r>
      <w:r w:rsidRPr="00A9351C">
        <w:tab/>
      </w:r>
      <w:r w:rsidRPr="00A9351C">
        <w:tab/>
        <w:t>CHOICE {</w:t>
      </w:r>
    </w:p>
    <w:p w14:paraId="00615F2E" w14:textId="77777777" w:rsidR="00135323" w:rsidRPr="00A9351C" w:rsidRDefault="00135323" w:rsidP="00135323">
      <w:pPr>
        <w:pStyle w:val="PL"/>
        <w:shd w:val="clear" w:color="auto" w:fill="E6E6E6"/>
      </w:pPr>
      <w:r w:rsidRPr="00A9351C">
        <w:tab/>
        <w:t>release</w:t>
      </w:r>
      <w:r w:rsidRPr="00A9351C">
        <w:tab/>
      </w:r>
      <w:r w:rsidRPr="00A9351C">
        <w:tab/>
      </w:r>
      <w:r w:rsidRPr="00A9351C">
        <w:tab/>
      </w:r>
      <w:r w:rsidRPr="00A9351C">
        <w:tab/>
      </w:r>
      <w:r w:rsidRPr="00A9351C">
        <w:tab/>
      </w:r>
      <w:r w:rsidRPr="00A9351C">
        <w:tab/>
      </w:r>
      <w:r w:rsidRPr="00A9351C">
        <w:tab/>
      </w:r>
      <w:r w:rsidRPr="00A9351C">
        <w:tab/>
        <w:t>NULL,</w:t>
      </w:r>
    </w:p>
    <w:p w14:paraId="328D12A5" w14:textId="77777777" w:rsidR="00135323" w:rsidRPr="00A9351C" w:rsidRDefault="00135323" w:rsidP="00135323">
      <w:pPr>
        <w:pStyle w:val="PL"/>
        <w:shd w:val="clear" w:color="auto" w:fill="E6E6E6"/>
      </w:pPr>
      <w:r w:rsidRPr="00A9351C">
        <w:tab/>
        <w:t>setup</w:t>
      </w:r>
      <w:r w:rsidRPr="00A9351C">
        <w:tab/>
      </w:r>
      <w:r w:rsidRPr="00A9351C">
        <w:tab/>
      </w:r>
      <w:r w:rsidRPr="00A9351C">
        <w:tab/>
      </w:r>
      <w:r w:rsidRPr="00A9351C">
        <w:tab/>
      </w:r>
      <w:r w:rsidRPr="00A9351C">
        <w:tab/>
      </w:r>
      <w:r w:rsidRPr="00A9351C">
        <w:tab/>
      </w:r>
      <w:r w:rsidRPr="00A9351C">
        <w:tab/>
      </w:r>
      <w:r w:rsidRPr="00A9351C">
        <w:tab/>
        <w:t>SEQUENCE {</w:t>
      </w:r>
    </w:p>
    <w:p w14:paraId="691120DA" w14:textId="77777777" w:rsidR="00135323" w:rsidRPr="00A9351C" w:rsidRDefault="00135323" w:rsidP="00135323">
      <w:pPr>
        <w:pStyle w:val="PL"/>
        <w:shd w:val="clear" w:color="auto" w:fill="E6E6E6"/>
      </w:pPr>
      <w:r w:rsidRPr="00A9351C">
        <w:tab/>
      </w:r>
      <w:r w:rsidRPr="00A9351C">
        <w:tab/>
        <w:t>srs-BandwidthConfig</w:t>
      </w:r>
      <w:r w:rsidRPr="00A9351C">
        <w:tab/>
      </w:r>
      <w:r w:rsidRPr="00A9351C">
        <w:tab/>
      </w:r>
      <w:r w:rsidRPr="00A9351C">
        <w:tab/>
      </w:r>
      <w:r w:rsidRPr="00A9351C">
        <w:tab/>
      </w:r>
      <w:r w:rsidRPr="00A9351C">
        <w:tab/>
        <w:t>ENUMERATED {bw0, bw1, bw2, bw3, bw4, bw5, bw6, bw7},</w:t>
      </w:r>
    </w:p>
    <w:p w14:paraId="51263C69" w14:textId="77777777" w:rsidR="00135323" w:rsidRPr="00A9351C" w:rsidRDefault="00135323" w:rsidP="00135323">
      <w:pPr>
        <w:pStyle w:val="PL"/>
        <w:shd w:val="clear" w:color="auto" w:fill="E6E6E6"/>
      </w:pPr>
      <w:r w:rsidRPr="00A9351C">
        <w:tab/>
      </w:r>
      <w:r w:rsidRPr="00A9351C">
        <w:tab/>
        <w:t>srs-SubframeConfig</w:t>
      </w:r>
      <w:r w:rsidRPr="00A9351C">
        <w:tab/>
      </w:r>
      <w:r w:rsidRPr="00A9351C">
        <w:tab/>
      </w:r>
      <w:r w:rsidRPr="00A9351C">
        <w:tab/>
      </w:r>
      <w:r w:rsidRPr="00A9351C">
        <w:tab/>
      </w:r>
      <w:r w:rsidRPr="00A9351C">
        <w:tab/>
        <w:t>ENUMERATED {</w:t>
      </w:r>
    </w:p>
    <w:p w14:paraId="42E87398" w14:textId="77777777" w:rsidR="00135323" w:rsidRPr="00A9351C" w:rsidRDefault="00135323" w:rsidP="00135323">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sc0, sc1, sc2, sc3, sc4, sc5, sc6, sc7,</w:t>
      </w:r>
    </w:p>
    <w:p w14:paraId="6AA753D3" w14:textId="77777777" w:rsidR="00135323" w:rsidRPr="00A9351C" w:rsidRDefault="00135323" w:rsidP="00135323">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sc8, sc9, sc10, sc11, sc12, sc13, sc14, sc15},</w:t>
      </w:r>
    </w:p>
    <w:p w14:paraId="3047BC0A" w14:textId="77777777" w:rsidR="00135323" w:rsidRPr="00A9351C" w:rsidRDefault="00135323" w:rsidP="00135323">
      <w:pPr>
        <w:pStyle w:val="PL"/>
        <w:shd w:val="clear" w:color="auto" w:fill="E6E6E6"/>
      </w:pPr>
      <w:r w:rsidRPr="00A9351C">
        <w:tab/>
      </w:r>
      <w:r w:rsidRPr="00A9351C">
        <w:tab/>
        <w:t>ackNackSRS-SimultaneousTransmission</w:t>
      </w:r>
      <w:r w:rsidRPr="00A9351C">
        <w:tab/>
        <w:t>BOOLEAN,</w:t>
      </w:r>
    </w:p>
    <w:p w14:paraId="4B05A52C" w14:textId="77777777" w:rsidR="00135323" w:rsidRPr="00A9351C" w:rsidRDefault="00135323" w:rsidP="00135323">
      <w:pPr>
        <w:pStyle w:val="PL"/>
        <w:shd w:val="clear" w:color="auto" w:fill="E6E6E6"/>
      </w:pPr>
      <w:r w:rsidRPr="00A9351C">
        <w:tab/>
      </w:r>
      <w:r w:rsidRPr="00A9351C">
        <w:tab/>
        <w:t>srs-MaxUpPts</w:t>
      </w:r>
      <w:r w:rsidRPr="00A9351C">
        <w:tab/>
      </w:r>
      <w:r w:rsidRPr="00A9351C">
        <w:tab/>
      </w:r>
      <w:r w:rsidRPr="00A9351C">
        <w:tab/>
      </w:r>
      <w:r w:rsidRPr="00A9351C">
        <w:tab/>
      </w:r>
      <w:r w:rsidRPr="00A9351C">
        <w:tab/>
      </w:r>
      <w:r w:rsidRPr="00A9351C">
        <w:tab/>
        <w:t>ENUMERATED {true}</w:t>
      </w:r>
      <w:r w:rsidRPr="00A9351C">
        <w:tab/>
      </w:r>
      <w:r w:rsidRPr="00A9351C">
        <w:tab/>
      </w:r>
      <w:r w:rsidRPr="00A9351C">
        <w:tab/>
        <w:t>OPTIONAL</w:t>
      </w:r>
      <w:r w:rsidRPr="00A9351C">
        <w:tab/>
        <w:t>-- Cond TDD</w:t>
      </w:r>
    </w:p>
    <w:p w14:paraId="329E6526" w14:textId="77777777" w:rsidR="00135323" w:rsidRPr="00A9351C" w:rsidRDefault="00135323" w:rsidP="00135323">
      <w:pPr>
        <w:pStyle w:val="PL"/>
        <w:shd w:val="clear" w:color="auto" w:fill="E6E6E6"/>
      </w:pPr>
      <w:r w:rsidRPr="00A9351C">
        <w:tab/>
        <w:t>}</w:t>
      </w:r>
    </w:p>
    <w:p w14:paraId="019B2652" w14:textId="77777777" w:rsidR="00135323" w:rsidRPr="00A9351C" w:rsidRDefault="00135323" w:rsidP="00135323">
      <w:pPr>
        <w:pStyle w:val="PL"/>
        <w:shd w:val="clear" w:color="auto" w:fill="E6E6E6"/>
      </w:pPr>
      <w:r w:rsidRPr="00A9351C">
        <w:t>}</w:t>
      </w:r>
    </w:p>
    <w:p w14:paraId="7A258A28" w14:textId="77777777" w:rsidR="00135323" w:rsidRDefault="00135323" w:rsidP="00CE6CCF">
      <w:pPr>
        <w:pStyle w:val="00BodyText"/>
        <w:spacing w:after="0"/>
        <w:rPr>
          <w:rFonts w:ascii="Times New Roman" w:hAnsi="Times New Roman"/>
          <w:sz w:val="20"/>
          <w:lang w:val="en-GB"/>
        </w:rPr>
      </w:pPr>
    </w:p>
    <w:p w14:paraId="7C366C34" w14:textId="77777777" w:rsidR="000F2A9F" w:rsidRDefault="000F2A9F" w:rsidP="000F2A9F">
      <w:pPr>
        <w:pStyle w:val="00BodyText"/>
        <w:numPr>
          <w:ilvl w:val="0"/>
          <w:numId w:val="27"/>
        </w:numPr>
        <w:spacing w:after="0"/>
        <w:rPr>
          <w:rFonts w:ascii="Times New Roman" w:hAnsi="Times New Roman"/>
          <w:sz w:val="20"/>
          <w:lang w:val="en-GB"/>
        </w:rPr>
      </w:pPr>
      <w:r>
        <w:rPr>
          <w:rFonts w:ascii="Times New Roman" w:hAnsi="Times New Roman"/>
          <w:sz w:val="20"/>
          <w:lang w:val="en-GB"/>
        </w:rPr>
        <w:t>How to support PUCCH configuration?</w:t>
      </w:r>
    </w:p>
    <w:p w14:paraId="4EA0B802" w14:textId="4444F8D8" w:rsidR="00135323" w:rsidRDefault="00135323" w:rsidP="00135323">
      <w:pPr>
        <w:pStyle w:val="00BodyText"/>
        <w:spacing w:after="0"/>
        <w:rPr>
          <w:rFonts w:ascii="Times New Roman" w:hAnsi="Times New Roman"/>
          <w:sz w:val="20"/>
          <w:lang w:val="en-GB"/>
        </w:rPr>
      </w:pPr>
      <w:r>
        <w:rPr>
          <w:rFonts w:ascii="Times New Roman" w:hAnsi="Times New Roman"/>
          <w:sz w:val="20"/>
          <w:lang w:val="en-GB"/>
        </w:rPr>
        <w:t>[AT&amp;T]: Can be based on t</w:t>
      </w:r>
      <w:r w:rsidRPr="00135323">
        <w:rPr>
          <w:rFonts w:ascii="Times New Roman" w:hAnsi="Times New Roman"/>
          <w:sz w:val="20"/>
          <w:lang w:val="en-GB"/>
        </w:rPr>
        <w:t>he IE PUCCH-</w:t>
      </w:r>
      <w:proofErr w:type="spellStart"/>
      <w:r w:rsidRPr="00135323">
        <w:rPr>
          <w:rFonts w:ascii="Times New Roman" w:hAnsi="Times New Roman"/>
          <w:sz w:val="20"/>
          <w:lang w:val="en-GB"/>
        </w:rPr>
        <w:t>ConfigCommon</w:t>
      </w:r>
      <w:proofErr w:type="spellEnd"/>
      <w:r w:rsidRPr="00135323">
        <w:rPr>
          <w:rFonts w:ascii="Times New Roman" w:hAnsi="Times New Roman"/>
          <w:sz w:val="20"/>
          <w:lang w:val="en-GB"/>
        </w:rPr>
        <w:t xml:space="preserve"> and IE PUCCH-</w:t>
      </w:r>
      <w:proofErr w:type="spellStart"/>
      <w:r w:rsidRPr="00135323">
        <w:rPr>
          <w:rFonts w:ascii="Times New Roman" w:hAnsi="Times New Roman"/>
          <w:sz w:val="20"/>
          <w:lang w:val="en-GB"/>
        </w:rPr>
        <w:t>ConfigDedicated</w:t>
      </w:r>
      <w:proofErr w:type="spellEnd"/>
      <w:r w:rsidRPr="00135323">
        <w:rPr>
          <w:rFonts w:ascii="Times New Roman" w:hAnsi="Times New Roman"/>
          <w:sz w:val="20"/>
          <w:lang w:val="en-GB"/>
        </w:rPr>
        <w:t xml:space="preserve"> </w:t>
      </w:r>
      <w:r>
        <w:rPr>
          <w:rFonts w:ascii="Times New Roman" w:hAnsi="Times New Roman"/>
          <w:sz w:val="20"/>
          <w:lang w:val="en-GB"/>
        </w:rPr>
        <w:t xml:space="preserve">which </w:t>
      </w:r>
      <w:r w:rsidRPr="00135323">
        <w:rPr>
          <w:rFonts w:ascii="Times New Roman" w:hAnsi="Times New Roman"/>
          <w:sz w:val="20"/>
          <w:lang w:val="en-GB"/>
        </w:rPr>
        <w:t xml:space="preserve">are used </w:t>
      </w:r>
      <w:r>
        <w:rPr>
          <w:rFonts w:ascii="Times New Roman" w:hAnsi="Times New Roman"/>
          <w:sz w:val="20"/>
          <w:lang w:val="en-GB"/>
        </w:rPr>
        <w:t xml:space="preserve">in 36.331 </w:t>
      </w:r>
      <w:r w:rsidRPr="00135323">
        <w:rPr>
          <w:rFonts w:ascii="Times New Roman" w:hAnsi="Times New Roman"/>
          <w:sz w:val="20"/>
          <w:lang w:val="en-GB"/>
        </w:rPr>
        <w:t>to specify the common and the UE specific PUCCH configuration respectively</w:t>
      </w:r>
    </w:p>
    <w:p w14:paraId="250B49A4" w14:textId="77777777" w:rsidR="00135323" w:rsidRPr="00E05189" w:rsidRDefault="00135323" w:rsidP="00135323">
      <w:pPr>
        <w:pStyle w:val="00BodyText"/>
        <w:spacing w:after="0"/>
        <w:rPr>
          <w:rFonts w:ascii="Times New Roman" w:hAnsi="Times New Roman"/>
          <w:sz w:val="20"/>
          <w:lang w:val="en-GB"/>
        </w:rPr>
      </w:pPr>
    </w:p>
    <w:p w14:paraId="4EE1F389" w14:textId="77777777" w:rsidR="000F2A9F" w:rsidRDefault="000F2A9F" w:rsidP="000F2A9F">
      <w:pPr>
        <w:pStyle w:val="00BodyText"/>
        <w:numPr>
          <w:ilvl w:val="0"/>
          <w:numId w:val="27"/>
        </w:numPr>
        <w:spacing w:after="0"/>
        <w:rPr>
          <w:rFonts w:ascii="Times New Roman" w:hAnsi="Times New Roman"/>
          <w:sz w:val="20"/>
          <w:lang w:val="en-GB"/>
        </w:rPr>
      </w:pPr>
      <w:r>
        <w:rPr>
          <w:rFonts w:ascii="Times New Roman" w:hAnsi="Times New Roman"/>
          <w:sz w:val="20"/>
          <w:lang w:val="en-GB"/>
        </w:rPr>
        <w:t xml:space="preserve">Existing X2 signalling is per cell granularity – would frequency carrier (EARFCN) granularity be sufficient? </w:t>
      </w:r>
    </w:p>
    <w:p w14:paraId="25B8A319" w14:textId="5E024236" w:rsidR="00135323" w:rsidRDefault="00135323" w:rsidP="00135323">
      <w:pPr>
        <w:pStyle w:val="00BodyText"/>
        <w:spacing w:after="0"/>
        <w:rPr>
          <w:rFonts w:ascii="Times New Roman" w:hAnsi="Times New Roman"/>
          <w:sz w:val="20"/>
          <w:lang w:val="en-GB"/>
        </w:rPr>
      </w:pPr>
      <w:r>
        <w:rPr>
          <w:rFonts w:ascii="Times New Roman" w:hAnsi="Times New Roman"/>
          <w:sz w:val="20"/>
          <w:lang w:val="en-GB"/>
        </w:rPr>
        <w:t>[AT&amp;T]: Cell granularity is required at least for co-channel coexistence since many parameters related to the DL/UL time and frequency resources can be adapted per cell (or group of cells) based on traffic load, interference, or other considerations.</w:t>
      </w:r>
    </w:p>
    <w:p w14:paraId="24DA0196" w14:textId="77777777" w:rsidR="000F2A9F" w:rsidRDefault="000F2A9F" w:rsidP="009C183D">
      <w:pPr>
        <w:rPr>
          <w:lang w:val="en-US" w:eastAsia="ja-JP"/>
        </w:rPr>
      </w:pPr>
    </w:p>
    <w:p w14:paraId="30D0A307" w14:textId="7F0EA027" w:rsidR="00135323" w:rsidRDefault="00135323" w:rsidP="009C183D">
      <w:pPr>
        <w:rPr>
          <w:lang w:val="en-US" w:eastAsia="ja-JP"/>
        </w:rPr>
      </w:pPr>
      <w:r>
        <w:rPr>
          <w:lang w:val="en-US" w:eastAsia="ja-JP"/>
        </w:rPr>
        <w:t>Based on the discussion of the open issues, the following is proposed and corresponding TP is provided in [4].</w:t>
      </w:r>
    </w:p>
    <w:p w14:paraId="0F544C87" w14:textId="4826E22A" w:rsidR="00B43FE6" w:rsidRDefault="00135323" w:rsidP="00135323">
      <w:pPr>
        <w:rPr>
          <w:b/>
          <w:lang w:eastAsia="ja-JP"/>
        </w:rPr>
      </w:pPr>
      <w:r w:rsidRPr="00135323">
        <w:rPr>
          <w:b/>
          <w:lang w:eastAsia="ja-JP"/>
        </w:rPr>
        <w:t>Proposal 1:</w:t>
      </w:r>
      <w:r>
        <w:rPr>
          <w:b/>
          <w:lang w:eastAsia="ja-JP"/>
        </w:rPr>
        <w:t xml:space="preserve"> To support LTE-NR coexistence on adjacent or co-channel spectrum the following additional parameters should be supported on the X2 interface for bi-directional coordination</w:t>
      </w:r>
      <w:r w:rsidR="00A60CE3">
        <w:rPr>
          <w:b/>
          <w:lang w:eastAsia="ja-JP"/>
        </w:rPr>
        <w:t xml:space="preserve"> per cell</w:t>
      </w:r>
      <w:r>
        <w:rPr>
          <w:b/>
          <w:lang w:eastAsia="ja-JP"/>
        </w:rPr>
        <w:t>:</w:t>
      </w:r>
    </w:p>
    <w:p w14:paraId="2DEBE771" w14:textId="31855671" w:rsidR="00135323" w:rsidRPr="003510C5" w:rsidRDefault="00135323" w:rsidP="00135323">
      <w:pPr>
        <w:pStyle w:val="ListParagraph"/>
        <w:numPr>
          <w:ilvl w:val="0"/>
          <w:numId w:val="21"/>
        </w:numPr>
        <w:ind w:left="720"/>
        <w:rPr>
          <w:b/>
          <w:color w:val="000000" w:themeColor="text1"/>
          <w:lang w:eastAsia="ja-JP"/>
        </w:rPr>
      </w:pPr>
      <w:r>
        <w:rPr>
          <w:b/>
          <w:color w:val="000000" w:themeColor="text1"/>
          <w:lang w:eastAsia="ja-JP"/>
        </w:rPr>
        <w:t>NR Rate Matching Resource Sets</w:t>
      </w:r>
    </w:p>
    <w:p w14:paraId="6D01B6B6" w14:textId="77777777" w:rsidR="00135323" w:rsidRPr="003510C5" w:rsidRDefault="00135323" w:rsidP="00135323">
      <w:pPr>
        <w:pStyle w:val="ListParagraph"/>
        <w:numPr>
          <w:ilvl w:val="0"/>
          <w:numId w:val="21"/>
        </w:numPr>
        <w:ind w:left="720"/>
        <w:rPr>
          <w:b/>
          <w:color w:val="000000" w:themeColor="text1"/>
          <w:lang w:eastAsia="ja-JP"/>
        </w:rPr>
      </w:pPr>
      <w:r w:rsidRPr="003510C5">
        <w:rPr>
          <w:b/>
          <w:color w:val="000000" w:themeColor="text1"/>
        </w:rPr>
        <w:t>Signaling needed for timing synchronization and SFN alignment between LTE and NR</w:t>
      </w:r>
    </w:p>
    <w:p w14:paraId="75CB522F" w14:textId="2C6F3E00" w:rsidR="00135323" w:rsidRDefault="00135323" w:rsidP="00135323">
      <w:pPr>
        <w:pStyle w:val="ListParagraph"/>
        <w:numPr>
          <w:ilvl w:val="0"/>
          <w:numId w:val="21"/>
        </w:numPr>
        <w:ind w:left="720"/>
        <w:rPr>
          <w:b/>
          <w:lang w:eastAsia="ja-JP"/>
        </w:rPr>
      </w:pPr>
      <w:r>
        <w:rPr>
          <w:b/>
          <w:lang w:eastAsia="ja-JP"/>
        </w:rPr>
        <w:t>ABS Pattern and RNTP IEs</w:t>
      </w:r>
    </w:p>
    <w:p w14:paraId="613E41CD" w14:textId="405205DC" w:rsidR="00135323" w:rsidRDefault="00A60CE3" w:rsidP="00135323">
      <w:pPr>
        <w:pStyle w:val="ListParagraph"/>
        <w:numPr>
          <w:ilvl w:val="0"/>
          <w:numId w:val="21"/>
        </w:numPr>
        <w:ind w:left="720"/>
        <w:rPr>
          <w:b/>
          <w:lang w:eastAsia="ja-JP"/>
        </w:rPr>
      </w:pPr>
      <w:r>
        <w:rPr>
          <w:b/>
          <w:lang w:eastAsia="ja-JP"/>
        </w:rPr>
        <w:t>LTE DRS, CSI-RS, SRS, and PUCCH configurations based on LTE RRC IEs</w:t>
      </w:r>
    </w:p>
    <w:p w14:paraId="47ABBF00" w14:textId="2F9FC7B8" w:rsidR="001A2F6D" w:rsidRDefault="00000B0D" w:rsidP="00000B0D">
      <w:pPr>
        <w:pStyle w:val="Heading1"/>
      </w:pPr>
      <w:r>
        <w:lastRenderedPageBreak/>
        <w:t xml:space="preserve">Summary </w:t>
      </w:r>
      <w:r w:rsidR="00F02B0A">
        <w:t xml:space="preserve"> </w:t>
      </w:r>
    </w:p>
    <w:p w14:paraId="3BC9FC90" w14:textId="14166659" w:rsidR="00A60CE3" w:rsidRDefault="00AA7F15" w:rsidP="00A60CE3">
      <w:pPr>
        <w:rPr>
          <w:lang w:val="en-US" w:eastAsia="ja-JP"/>
        </w:rPr>
      </w:pPr>
      <w:r>
        <w:t xml:space="preserve">In this contribution we examined the </w:t>
      </w:r>
      <w:r w:rsidR="00A60CE3">
        <w:t xml:space="preserve">coordination signalling required for </w:t>
      </w:r>
      <w:r>
        <w:t xml:space="preserve">LTE-NR </w:t>
      </w:r>
      <w:r w:rsidR="00A60CE3">
        <w:t xml:space="preserve">coexistence on adjacent or co-channel spectrum. </w:t>
      </w:r>
      <w:r w:rsidR="00A60CE3">
        <w:rPr>
          <w:lang w:val="en-US" w:eastAsia="ja-JP"/>
        </w:rPr>
        <w:t>Based on the discussion of the open issues, the following is proposed and corresponding TP is provided in [4].</w:t>
      </w:r>
    </w:p>
    <w:p w14:paraId="4EEB00F8" w14:textId="77777777" w:rsidR="00A60CE3" w:rsidRDefault="00A60CE3" w:rsidP="00A60CE3">
      <w:pPr>
        <w:rPr>
          <w:b/>
          <w:lang w:eastAsia="ja-JP"/>
        </w:rPr>
      </w:pPr>
      <w:r w:rsidRPr="00135323">
        <w:rPr>
          <w:b/>
          <w:lang w:eastAsia="ja-JP"/>
        </w:rPr>
        <w:t>Proposal 1:</w:t>
      </w:r>
      <w:r>
        <w:rPr>
          <w:b/>
          <w:lang w:eastAsia="ja-JP"/>
        </w:rPr>
        <w:t xml:space="preserve"> To support LTE-NR coexistence on adjacent or co-channel spectrum the following additional parameters should be supported on the X2 interface for bi-directional coordination per cell:</w:t>
      </w:r>
    </w:p>
    <w:p w14:paraId="28911013" w14:textId="77777777" w:rsidR="00A60CE3" w:rsidRPr="003510C5" w:rsidRDefault="00A60CE3" w:rsidP="00A60CE3">
      <w:pPr>
        <w:pStyle w:val="ListParagraph"/>
        <w:numPr>
          <w:ilvl w:val="0"/>
          <w:numId w:val="21"/>
        </w:numPr>
        <w:ind w:left="720"/>
        <w:rPr>
          <w:b/>
          <w:color w:val="000000" w:themeColor="text1"/>
          <w:lang w:eastAsia="ja-JP"/>
        </w:rPr>
      </w:pPr>
      <w:r>
        <w:rPr>
          <w:b/>
          <w:color w:val="000000" w:themeColor="text1"/>
          <w:lang w:eastAsia="ja-JP"/>
        </w:rPr>
        <w:t>NR Rate Matching Resource Sets</w:t>
      </w:r>
    </w:p>
    <w:p w14:paraId="6022648B" w14:textId="77777777" w:rsidR="00A60CE3" w:rsidRPr="003510C5" w:rsidRDefault="00A60CE3" w:rsidP="00A60CE3">
      <w:pPr>
        <w:pStyle w:val="ListParagraph"/>
        <w:numPr>
          <w:ilvl w:val="0"/>
          <w:numId w:val="21"/>
        </w:numPr>
        <w:ind w:left="720"/>
        <w:rPr>
          <w:b/>
          <w:color w:val="000000" w:themeColor="text1"/>
          <w:lang w:eastAsia="ja-JP"/>
        </w:rPr>
      </w:pPr>
      <w:r w:rsidRPr="003510C5">
        <w:rPr>
          <w:b/>
          <w:color w:val="000000" w:themeColor="text1"/>
        </w:rPr>
        <w:t>Signaling needed for timing synchronization and SFN alignment between LTE and NR</w:t>
      </w:r>
    </w:p>
    <w:p w14:paraId="227818D1" w14:textId="77777777" w:rsidR="00A60CE3" w:rsidRDefault="00A60CE3" w:rsidP="00A60CE3">
      <w:pPr>
        <w:pStyle w:val="ListParagraph"/>
        <w:numPr>
          <w:ilvl w:val="0"/>
          <w:numId w:val="21"/>
        </w:numPr>
        <w:ind w:left="720"/>
        <w:rPr>
          <w:b/>
          <w:lang w:eastAsia="ja-JP"/>
        </w:rPr>
      </w:pPr>
      <w:r>
        <w:rPr>
          <w:b/>
          <w:lang w:eastAsia="ja-JP"/>
        </w:rPr>
        <w:t>ABS Pattern and RNTP IEs</w:t>
      </w:r>
    </w:p>
    <w:p w14:paraId="745CC81D" w14:textId="77777777" w:rsidR="00A60CE3" w:rsidRDefault="00A60CE3" w:rsidP="00A60CE3">
      <w:pPr>
        <w:pStyle w:val="ListParagraph"/>
        <w:numPr>
          <w:ilvl w:val="0"/>
          <w:numId w:val="21"/>
        </w:numPr>
        <w:ind w:left="720"/>
        <w:rPr>
          <w:b/>
          <w:lang w:eastAsia="ja-JP"/>
        </w:rPr>
      </w:pPr>
      <w:r>
        <w:rPr>
          <w:b/>
          <w:lang w:eastAsia="ja-JP"/>
        </w:rPr>
        <w:t>LTE DRS, CSI-RS, SRS, and PUCCH configurations based on LTE RRC IEs</w:t>
      </w:r>
    </w:p>
    <w:p w14:paraId="5883DBEF" w14:textId="3A61243F" w:rsidR="00AA7F15" w:rsidRPr="00AA7F15" w:rsidRDefault="004C3DE8" w:rsidP="00AA7F15">
      <w:r w:rsidRPr="00D70B5A">
        <w:rPr>
          <w:lang w:eastAsia="ja-JP"/>
        </w:rPr>
        <w:t xml:space="preserve"> </w:t>
      </w:r>
    </w:p>
    <w:p w14:paraId="7A0DEF47" w14:textId="66A5B613" w:rsidR="002F14F5" w:rsidRDefault="00B21803" w:rsidP="00B21803">
      <w:pPr>
        <w:pStyle w:val="Heading1"/>
      </w:pPr>
      <w:r>
        <w:t>References</w:t>
      </w:r>
    </w:p>
    <w:p w14:paraId="11F8B6E5" w14:textId="6633FBE7" w:rsidR="008426A4" w:rsidRDefault="009675F1" w:rsidP="005D5173">
      <w:pPr>
        <w:pStyle w:val="2222"/>
        <w:numPr>
          <w:ilvl w:val="0"/>
          <w:numId w:val="12"/>
        </w:numPr>
        <w:spacing w:after="120" w:line="288" w:lineRule="auto"/>
        <w:ind w:firstLineChars="0"/>
        <w:rPr>
          <w:rFonts w:cs="Times New Roman"/>
          <w:lang w:eastAsia="ko-KR"/>
        </w:rPr>
      </w:pPr>
      <w:r>
        <w:rPr>
          <w:rFonts w:cs="Times New Roman"/>
          <w:lang w:eastAsia="ko-KR"/>
        </w:rPr>
        <w:t xml:space="preserve">R3-173397_R1-1715041, </w:t>
      </w:r>
      <w:r w:rsidRPr="009675F1">
        <w:rPr>
          <w:rFonts w:cs="Times New Roman"/>
          <w:lang w:eastAsia="ko-KR"/>
        </w:rPr>
        <w:t xml:space="preserve">LS on RAN3 </w:t>
      </w:r>
      <w:proofErr w:type="spellStart"/>
      <w:r w:rsidRPr="009675F1">
        <w:rPr>
          <w:rFonts w:cs="Times New Roman"/>
          <w:lang w:eastAsia="ko-KR"/>
        </w:rPr>
        <w:t>signaling</w:t>
      </w:r>
      <w:proofErr w:type="spellEnd"/>
      <w:r w:rsidRPr="009675F1">
        <w:rPr>
          <w:rFonts w:cs="Times New Roman"/>
          <w:lang w:eastAsia="ko-KR"/>
        </w:rPr>
        <w:t xml:space="preserve"> support for LTE-NR coexistence feature, AT&amp;T</w:t>
      </w:r>
    </w:p>
    <w:p w14:paraId="11FAE87B" w14:textId="35F0574D" w:rsidR="009675F1" w:rsidRDefault="009675F1" w:rsidP="009675F1">
      <w:pPr>
        <w:pStyle w:val="2222"/>
        <w:numPr>
          <w:ilvl w:val="0"/>
          <w:numId w:val="12"/>
        </w:numPr>
        <w:spacing w:after="120" w:line="288" w:lineRule="auto"/>
        <w:ind w:firstLineChars="0"/>
        <w:rPr>
          <w:rFonts w:cs="Times New Roman"/>
          <w:lang w:eastAsia="ko-KR"/>
        </w:rPr>
      </w:pPr>
      <w:r>
        <w:rPr>
          <w:rFonts w:cs="Times New Roman"/>
          <w:lang w:eastAsia="ko-KR"/>
        </w:rPr>
        <w:t xml:space="preserve">R3-174150, </w:t>
      </w:r>
      <w:r w:rsidRPr="009675F1">
        <w:rPr>
          <w:rFonts w:cs="Times New Roman"/>
          <w:lang w:eastAsia="ko-KR"/>
        </w:rPr>
        <w:t>WF on LTE-NR Coexistence</w:t>
      </w:r>
      <w:r>
        <w:rPr>
          <w:rFonts w:cs="Times New Roman"/>
          <w:lang w:eastAsia="ko-KR"/>
        </w:rPr>
        <w:t>, Nokia, Nokia Shanghai Bell</w:t>
      </w:r>
    </w:p>
    <w:p w14:paraId="3844795B" w14:textId="235023BB" w:rsidR="009675F1" w:rsidRDefault="00A24887" w:rsidP="00A24887">
      <w:pPr>
        <w:pStyle w:val="2222"/>
        <w:numPr>
          <w:ilvl w:val="0"/>
          <w:numId w:val="12"/>
        </w:numPr>
        <w:spacing w:after="120" w:line="288" w:lineRule="auto"/>
        <w:ind w:firstLineChars="0"/>
        <w:rPr>
          <w:rFonts w:cs="Times New Roman"/>
          <w:lang w:eastAsia="ko-KR"/>
        </w:rPr>
      </w:pPr>
      <w:r w:rsidRPr="00A24887">
        <w:rPr>
          <w:rFonts w:cs="Times New Roman"/>
          <w:lang w:eastAsia="ko-KR"/>
        </w:rPr>
        <w:t>[90b-NR-01-RRC]</w:t>
      </w:r>
      <w:r>
        <w:rPr>
          <w:rFonts w:cs="Times New Roman"/>
          <w:lang w:eastAsia="ko-KR"/>
        </w:rPr>
        <w:t xml:space="preserve"> Email Discussion,</w:t>
      </w:r>
      <w:r w:rsidRPr="00A24887">
        <w:rPr>
          <w:rFonts w:cs="Times New Roman"/>
          <w:lang w:eastAsia="ko-KR"/>
        </w:rPr>
        <w:t xml:space="preserve"> NR RRC parameters</w:t>
      </w:r>
      <w:r w:rsidR="009675F1">
        <w:rPr>
          <w:rFonts w:cs="Times New Roman"/>
          <w:lang w:eastAsia="ko-KR"/>
        </w:rPr>
        <w:t>, Ericsson</w:t>
      </w:r>
    </w:p>
    <w:p w14:paraId="2C159372" w14:textId="2350F166" w:rsidR="009675F1" w:rsidRPr="009C183D" w:rsidRDefault="009675F1" w:rsidP="009675F1">
      <w:pPr>
        <w:pStyle w:val="2222"/>
        <w:numPr>
          <w:ilvl w:val="0"/>
          <w:numId w:val="12"/>
        </w:numPr>
        <w:spacing w:after="120" w:line="288" w:lineRule="auto"/>
        <w:ind w:firstLineChars="0"/>
        <w:rPr>
          <w:rFonts w:cs="Times New Roman"/>
          <w:lang w:eastAsia="ko-KR"/>
        </w:rPr>
      </w:pPr>
      <w:r>
        <w:rPr>
          <w:rFonts w:cs="Times New Roman"/>
          <w:lang w:eastAsia="ko-KR"/>
        </w:rPr>
        <w:t>R3-17</w:t>
      </w:r>
      <w:r w:rsidR="00A24887">
        <w:rPr>
          <w:rFonts w:cs="Times New Roman"/>
          <w:lang w:eastAsia="ko-KR"/>
        </w:rPr>
        <w:t>4688</w:t>
      </w:r>
      <w:bookmarkStart w:id="7" w:name="_GoBack"/>
      <w:bookmarkEnd w:id="7"/>
      <w:r>
        <w:rPr>
          <w:rFonts w:cs="Times New Roman"/>
          <w:lang w:eastAsia="ko-KR"/>
        </w:rPr>
        <w:t xml:space="preserve">, </w:t>
      </w:r>
      <w:r w:rsidRPr="009675F1">
        <w:rPr>
          <w:rFonts w:cs="Times New Roman"/>
          <w:lang w:eastAsia="ko-KR"/>
        </w:rPr>
        <w:t xml:space="preserve">TP on </w:t>
      </w:r>
      <w:proofErr w:type="spellStart"/>
      <w:r w:rsidRPr="009675F1">
        <w:rPr>
          <w:rFonts w:cs="Times New Roman"/>
          <w:lang w:eastAsia="ko-KR"/>
        </w:rPr>
        <w:t>signaling</w:t>
      </w:r>
      <w:proofErr w:type="spellEnd"/>
      <w:r w:rsidRPr="009675F1">
        <w:rPr>
          <w:rFonts w:cs="Times New Roman"/>
          <w:lang w:eastAsia="ko-KR"/>
        </w:rPr>
        <w:t xml:space="preserve"> support for LTE-NR Coexistence in Overlapping and Adjacent Spectrum</w:t>
      </w:r>
      <w:r>
        <w:rPr>
          <w:rFonts w:cs="Times New Roman"/>
          <w:lang w:eastAsia="ko-KR"/>
        </w:rPr>
        <w:t>, AT&amp;T</w:t>
      </w:r>
    </w:p>
    <w:sectPr w:rsidR="009675F1" w:rsidRPr="009C183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EE085C" w14:textId="77777777" w:rsidR="00AD67D5" w:rsidRDefault="00AD67D5">
      <w:r>
        <w:separator/>
      </w:r>
    </w:p>
  </w:endnote>
  <w:endnote w:type="continuationSeparator" w:id="0">
    <w:p w14:paraId="5B999A4A" w14:textId="77777777" w:rsidR="00AD67D5" w:rsidRDefault="00AD67D5">
      <w:r>
        <w:continuationSeparator/>
      </w:r>
    </w:p>
  </w:endnote>
  <w:endnote w:type="continuationNotice" w:id="1">
    <w:p w14:paraId="3D6F8F36" w14:textId="77777777" w:rsidR="00AD67D5" w:rsidRDefault="00AD67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E7C71B" w14:textId="77777777" w:rsidR="000079EE" w:rsidRDefault="000079E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3705D3" w14:textId="7F399B39" w:rsidR="00290763" w:rsidRDefault="0029076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2488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24887">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4E597A" w14:textId="77777777" w:rsidR="000079EE" w:rsidRDefault="000079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148157" w14:textId="77777777" w:rsidR="00AD67D5" w:rsidRDefault="00AD67D5">
      <w:r>
        <w:separator/>
      </w:r>
    </w:p>
  </w:footnote>
  <w:footnote w:type="continuationSeparator" w:id="0">
    <w:p w14:paraId="6D03D8CD" w14:textId="77777777" w:rsidR="00AD67D5" w:rsidRDefault="00AD67D5">
      <w:r>
        <w:continuationSeparator/>
      </w:r>
    </w:p>
  </w:footnote>
  <w:footnote w:type="continuationNotice" w:id="1">
    <w:p w14:paraId="0C23220D" w14:textId="77777777" w:rsidR="00AD67D5" w:rsidRDefault="00AD67D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17B2D1" w14:textId="77777777" w:rsidR="00290763" w:rsidRDefault="0029076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E4F62" w14:textId="77777777" w:rsidR="00290763" w:rsidRDefault="0029076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03384" w14:textId="77777777" w:rsidR="000079EE" w:rsidRDefault="000079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6166C74"/>
    <w:multiLevelType w:val="hybridMultilevel"/>
    <w:tmpl w:val="D78A5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9B5BAE"/>
    <w:multiLevelType w:val="hybridMultilevel"/>
    <w:tmpl w:val="E8F48D06"/>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5" w15:restartNumberingAfterBreak="0">
    <w:nsid w:val="25E86407"/>
    <w:multiLevelType w:val="hybridMultilevel"/>
    <w:tmpl w:val="790A1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0062DA"/>
    <w:multiLevelType w:val="hybridMultilevel"/>
    <w:tmpl w:val="FD32294C"/>
    <w:lvl w:ilvl="0" w:tplc="6C1E2754">
      <w:start w:val="1"/>
      <w:numFmt w:val="bullet"/>
      <w:lvlText w:val="•"/>
      <w:lvlJc w:val="left"/>
      <w:pPr>
        <w:tabs>
          <w:tab w:val="num" w:pos="720"/>
        </w:tabs>
        <w:ind w:left="720" w:hanging="360"/>
      </w:pPr>
      <w:rPr>
        <w:rFonts w:ascii="Arial" w:hAnsi="Arial" w:hint="default"/>
      </w:rPr>
    </w:lvl>
    <w:lvl w:ilvl="1" w:tplc="4F5E5122">
      <w:start w:val="1"/>
      <w:numFmt w:val="bullet"/>
      <w:lvlText w:val="•"/>
      <w:lvlJc w:val="left"/>
      <w:pPr>
        <w:tabs>
          <w:tab w:val="num" w:pos="1440"/>
        </w:tabs>
        <w:ind w:left="1440" w:hanging="360"/>
      </w:pPr>
      <w:rPr>
        <w:rFonts w:ascii="Arial" w:hAnsi="Arial" w:hint="default"/>
      </w:rPr>
    </w:lvl>
    <w:lvl w:ilvl="2" w:tplc="096E19B8">
      <w:start w:val="1"/>
      <w:numFmt w:val="bullet"/>
      <w:lvlText w:val="•"/>
      <w:lvlJc w:val="left"/>
      <w:pPr>
        <w:tabs>
          <w:tab w:val="num" w:pos="2160"/>
        </w:tabs>
        <w:ind w:left="2160" w:hanging="360"/>
      </w:pPr>
      <w:rPr>
        <w:rFonts w:ascii="Arial" w:hAnsi="Arial" w:hint="default"/>
      </w:rPr>
    </w:lvl>
    <w:lvl w:ilvl="3" w:tplc="2E6A0B04">
      <w:start w:val="1"/>
      <w:numFmt w:val="bullet"/>
      <w:lvlText w:val="•"/>
      <w:lvlJc w:val="left"/>
      <w:pPr>
        <w:tabs>
          <w:tab w:val="num" w:pos="2880"/>
        </w:tabs>
        <w:ind w:left="2880" w:hanging="360"/>
      </w:pPr>
      <w:rPr>
        <w:rFonts w:ascii="Arial" w:hAnsi="Arial" w:hint="default"/>
      </w:rPr>
    </w:lvl>
    <w:lvl w:ilvl="4" w:tplc="FEAA6018" w:tentative="1">
      <w:start w:val="1"/>
      <w:numFmt w:val="bullet"/>
      <w:lvlText w:val="•"/>
      <w:lvlJc w:val="left"/>
      <w:pPr>
        <w:tabs>
          <w:tab w:val="num" w:pos="3600"/>
        </w:tabs>
        <w:ind w:left="3600" w:hanging="360"/>
      </w:pPr>
      <w:rPr>
        <w:rFonts w:ascii="Arial" w:hAnsi="Arial" w:hint="default"/>
      </w:rPr>
    </w:lvl>
    <w:lvl w:ilvl="5" w:tplc="CEF2DA90" w:tentative="1">
      <w:start w:val="1"/>
      <w:numFmt w:val="bullet"/>
      <w:lvlText w:val="•"/>
      <w:lvlJc w:val="left"/>
      <w:pPr>
        <w:tabs>
          <w:tab w:val="num" w:pos="4320"/>
        </w:tabs>
        <w:ind w:left="4320" w:hanging="360"/>
      </w:pPr>
      <w:rPr>
        <w:rFonts w:ascii="Arial" w:hAnsi="Arial" w:hint="default"/>
      </w:rPr>
    </w:lvl>
    <w:lvl w:ilvl="6" w:tplc="7F16F19A" w:tentative="1">
      <w:start w:val="1"/>
      <w:numFmt w:val="bullet"/>
      <w:lvlText w:val="•"/>
      <w:lvlJc w:val="left"/>
      <w:pPr>
        <w:tabs>
          <w:tab w:val="num" w:pos="5040"/>
        </w:tabs>
        <w:ind w:left="5040" w:hanging="360"/>
      </w:pPr>
      <w:rPr>
        <w:rFonts w:ascii="Arial" w:hAnsi="Arial" w:hint="default"/>
      </w:rPr>
    </w:lvl>
    <w:lvl w:ilvl="7" w:tplc="2ED634C2" w:tentative="1">
      <w:start w:val="1"/>
      <w:numFmt w:val="bullet"/>
      <w:lvlText w:val="•"/>
      <w:lvlJc w:val="left"/>
      <w:pPr>
        <w:tabs>
          <w:tab w:val="num" w:pos="5760"/>
        </w:tabs>
        <w:ind w:left="5760" w:hanging="360"/>
      </w:pPr>
      <w:rPr>
        <w:rFonts w:ascii="Arial" w:hAnsi="Arial" w:hint="default"/>
      </w:rPr>
    </w:lvl>
    <w:lvl w:ilvl="8" w:tplc="65969FA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943985"/>
    <w:multiLevelType w:val="hybridMultilevel"/>
    <w:tmpl w:val="A4026D18"/>
    <w:lvl w:ilvl="0" w:tplc="B2226B96">
      <w:start w:val="1"/>
      <w:numFmt w:val="bullet"/>
      <w:lvlText w:val="•"/>
      <w:lvlJc w:val="left"/>
      <w:pPr>
        <w:tabs>
          <w:tab w:val="num" w:pos="720"/>
        </w:tabs>
        <w:ind w:left="720" w:hanging="360"/>
      </w:pPr>
      <w:rPr>
        <w:rFonts w:ascii="Arial" w:hAnsi="Arial" w:hint="default"/>
      </w:rPr>
    </w:lvl>
    <w:lvl w:ilvl="1" w:tplc="DACC7AF2">
      <w:start w:val="270"/>
      <w:numFmt w:val="bullet"/>
      <w:lvlText w:val="•"/>
      <w:lvlJc w:val="left"/>
      <w:pPr>
        <w:tabs>
          <w:tab w:val="num" w:pos="1440"/>
        </w:tabs>
        <w:ind w:left="1440" w:hanging="360"/>
      </w:pPr>
      <w:rPr>
        <w:rFonts w:ascii="Arial" w:hAnsi="Arial" w:hint="default"/>
      </w:rPr>
    </w:lvl>
    <w:lvl w:ilvl="2" w:tplc="FEB85D52">
      <w:start w:val="270"/>
      <w:numFmt w:val="bullet"/>
      <w:lvlText w:val="•"/>
      <w:lvlJc w:val="left"/>
      <w:pPr>
        <w:tabs>
          <w:tab w:val="num" w:pos="2160"/>
        </w:tabs>
        <w:ind w:left="2160" w:hanging="360"/>
      </w:pPr>
      <w:rPr>
        <w:rFonts w:ascii="Arial" w:hAnsi="Arial" w:hint="default"/>
      </w:rPr>
    </w:lvl>
    <w:lvl w:ilvl="3" w:tplc="A05A261A" w:tentative="1">
      <w:start w:val="1"/>
      <w:numFmt w:val="bullet"/>
      <w:lvlText w:val="•"/>
      <w:lvlJc w:val="left"/>
      <w:pPr>
        <w:tabs>
          <w:tab w:val="num" w:pos="2880"/>
        </w:tabs>
        <w:ind w:left="2880" w:hanging="360"/>
      </w:pPr>
      <w:rPr>
        <w:rFonts w:ascii="Arial" w:hAnsi="Arial" w:hint="default"/>
      </w:rPr>
    </w:lvl>
    <w:lvl w:ilvl="4" w:tplc="20E2C3EC" w:tentative="1">
      <w:start w:val="1"/>
      <w:numFmt w:val="bullet"/>
      <w:lvlText w:val="•"/>
      <w:lvlJc w:val="left"/>
      <w:pPr>
        <w:tabs>
          <w:tab w:val="num" w:pos="3600"/>
        </w:tabs>
        <w:ind w:left="3600" w:hanging="360"/>
      </w:pPr>
      <w:rPr>
        <w:rFonts w:ascii="Arial" w:hAnsi="Arial" w:hint="default"/>
      </w:rPr>
    </w:lvl>
    <w:lvl w:ilvl="5" w:tplc="CD5CF0E0" w:tentative="1">
      <w:start w:val="1"/>
      <w:numFmt w:val="bullet"/>
      <w:lvlText w:val="•"/>
      <w:lvlJc w:val="left"/>
      <w:pPr>
        <w:tabs>
          <w:tab w:val="num" w:pos="4320"/>
        </w:tabs>
        <w:ind w:left="4320" w:hanging="360"/>
      </w:pPr>
      <w:rPr>
        <w:rFonts w:ascii="Arial" w:hAnsi="Arial" w:hint="default"/>
      </w:rPr>
    </w:lvl>
    <w:lvl w:ilvl="6" w:tplc="613A694C" w:tentative="1">
      <w:start w:val="1"/>
      <w:numFmt w:val="bullet"/>
      <w:lvlText w:val="•"/>
      <w:lvlJc w:val="left"/>
      <w:pPr>
        <w:tabs>
          <w:tab w:val="num" w:pos="5040"/>
        </w:tabs>
        <w:ind w:left="5040" w:hanging="360"/>
      </w:pPr>
      <w:rPr>
        <w:rFonts w:ascii="Arial" w:hAnsi="Arial" w:hint="default"/>
      </w:rPr>
    </w:lvl>
    <w:lvl w:ilvl="7" w:tplc="F722552C" w:tentative="1">
      <w:start w:val="1"/>
      <w:numFmt w:val="bullet"/>
      <w:lvlText w:val="•"/>
      <w:lvlJc w:val="left"/>
      <w:pPr>
        <w:tabs>
          <w:tab w:val="num" w:pos="5760"/>
        </w:tabs>
        <w:ind w:left="5760" w:hanging="360"/>
      </w:pPr>
      <w:rPr>
        <w:rFonts w:ascii="Arial" w:hAnsi="Arial" w:hint="default"/>
      </w:rPr>
    </w:lvl>
    <w:lvl w:ilvl="8" w:tplc="E0AA682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47D3663"/>
    <w:multiLevelType w:val="hybridMultilevel"/>
    <w:tmpl w:val="63309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3B802D6"/>
    <w:multiLevelType w:val="hybridMultilevel"/>
    <w:tmpl w:val="CF70A6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4981328"/>
    <w:multiLevelType w:val="hybridMultilevel"/>
    <w:tmpl w:val="43629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FF65F6"/>
    <w:multiLevelType w:val="hybridMultilevel"/>
    <w:tmpl w:val="B2E81A4E"/>
    <w:lvl w:ilvl="0" w:tplc="04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4B834F1"/>
    <w:multiLevelType w:val="hybridMultilevel"/>
    <w:tmpl w:val="808C0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A347E9"/>
    <w:multiLevelType w:val="hybridMultilevel"/>
    <w:tmpl w:val="F1F4B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715616"/>
    <w:multiLevelType w:val="hybridMultilevel"/>
    <w:tmpl w:val="882A3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1F555F"/>
    <w:multiLevelType w:val="hybridMultilevel"/>
    <w:tmpl w:val="7B922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445A2F"/>
    <w:multiLevelType w:val="hybridMultilevel"/>
    <w:tmpl w:val="2C588BA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14"/>
  </w:num>
  <w:num w:numId="3">
    <w:abstractNumId w:val="11"/>
  </w:num>
  <w:num w:numId="4">
    <w:abstractNumId w:val="7"/>
  </w:num>
  <w:num w:numId="5">
    <w:abstractNumId w:val="12"/>
  </w:num>
  <w:num w:numId="6">
    <w:abstractNumId w:val="20"/>
  </w:num>
  <w:num w:numId="7">
    <w:abstractNumId w:val="8"/>
  </w:num>
  <w:num w:numId="8">
    <w:abstractNumId w:val="15"/>
  </w:num>
  <w:num w:numId="9">
    <w:abstractNumId w:val="16"/>
  </w:num>
  <w:num w:numId="10">
    <w:abstractNumId w:val="10"/>
  </w:num>
  <w:num w:numId="11">
    <w:abstractNumId w:val="23"/>
  </w:num>
  <w:num w:numId="12">
    <w:abstractNumId w:val="2"/>
  </w:num>
  <w:num w:numId="13">
    <w:abstractNumId w:val="18"/>
  </w:num>
  <w:num w:numId="14">
    <w:abstractNumId w:val="19"/>
  </w:num>
  <w:num w:numId="15">
    <w:abstractNumId w:val="3"/>
  </w:num>
  <w:num w:numId="16">
    <w:abstractNumId w:val="24"/>
  </w:num>
  <w:num w:numId="17">
    <w:abstractNumId w:val="4"/>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9"/>
  </w:num>
  <w:num w:numId="20">
    <w:abstractNumId w:val="22"/>
  </w:num>
  <w:num w:numId="21">
    <w:abstractNumId w:val="25"/>
  </w:num>
  <w:num w:numId="22">
    <w:abstractNumId w:val="21"/>
  </w:num>
  <w:num w:numId="23">
    <w:abstractNumId w:val="5"/>
  </w:num>
  <w:num w:numId="24">
    <w:abstractNumId w:val="13"/>
  </w:num>
  <w:num w:numId="25">
    <w:abstractNumId w:val="21"/>
  </w:num>
  <w:num w:numId="26">
    <w:abstractNumId w:val="6"/>
  </w:num>
  <w:num w:numId="27">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0B0D"/>
    <w:rsid w:val="00002A37"/>
    <w:rsid w:val="000032F4"/>
    <w:rsid w:val="00006446"/>
    <w:rsid w:val="00006896"/>
    <w:rsid w:val="000079EE"/>
    <w:rsid w:val="00007CDC"/>
    <w:rsid w:val="0001077C"/>
    <w:rsid w:val="00011B28"/>
    <w:rsid w:val="00012CA8"/>
    <w:rsid w:val="00015D15"/>
    <w:rsid w:val="0002042F"/>
    <w:rsid w:val="0002309B"/>
    <w:rsid w:val="00023323"/>
    <w:rsid w:val="00023678"/>
    <w:rsid w:val="0002564D"/>
    <w:rsid w:val="00025ECA"/>
    <w:rsid w:val="000325B8"/>
    <w:rsid w:val="0003262E"/>
    <w:rsid w:val="00034C15"/>
    <w:rsid w:val="000362E5"/>
    <w:rsid w:val="00036BA1"/>
    <w:rsid w:val="000403AA"/>
    <w:rsid w:val="000412E0"/>
    <w:rsid w:val="000422E2"/>
    <w:rsid w:val="000424EB"/>
    <w:rsid w:val="00042F22"/>
    <w:rsid w:val="0004395C"/>
    <w:rsid w:val="00043EEB"/>
    <w:rsid w:val="000444EF"/>
    <w:rsid w:val="00052A07"/>
    <w:rsid w:val="000534E3"/>
    <w:rsid w:val="00055BC1"/>
    <w:rsid w:val="0005606A"/>
    <w:rsid w:val="00056A1D"/>
    <w:rsid w:val="00057117"/>
    <w:rsid w:val="000609B7"/>
    <w:rsid w:val="000616E7"/>
    <w:rsid w:val="0006487E"/>
    <w:rsid w:val="00065E1A"/>
    <w:rsid w:val="000668D7"/>
    <w:rsid w:val="00070FBD"/>
    <w:rsid w:val="0007444C"/>
    <w:rsid w:val="00074C32"/>
    <w:rsid w:val="00077E5F"/>
    <w:rsid w:val="0008036A"/>
    <w:rsid w:val="00081AE6"/>
    <w:rsid w:val="000855EB"/>
    <w:rsid w:val="00085B52"/>
    <w:rsid w:val="000860E0"/>
    <w:rsid w:val="000866F2"/>
    <w:rsid w:val="0009009F"/>
    <w:rsid w:val="00090CCA"/>
    <w:rsid w:val="00091557"/>
    <w:rsid w:val="000924C1"/>
    <w:rsid w:val="000924F0"/>
    <w:rsid w:val="00093474"/>
    <w:rsid w:val="0009510F"/>
    <w:rsid w:val="000A0AFD"/>
    <w:rsid w:val="000A1B7B"/>
    <w:rsid w:val="000A36C3"/>
    <w:rsid w:val="000A56F2"/>
    <w:rsid w:val="000B2561"/>
    <w:rsid w:val="000B2719"/>
    <w:rsid w:val="000B3A8F"/>
    <w:rsid w:val="000B428D"/>
    <w:rsid w:val="000B452A"/>
    <w:rsid w:val="000B4AB9"/>
    <w:rsid w:val="000B58C3"/>
    <w:rsid w:val="000B61E9"/>
    <w:rsid w:val="000C038F"/>
    <w:rsid w:val="000C165A"/>
    <w:rsid w:val="000C27C5"/>
    <w:rsid w:val="000C2E19"/>
    <w:rsid w:val="000C7397"/>
    <w:rsid w:val="000D0D07"/>
    <w:rsid w:val="000D13B0"/>
    <w:rsid w:val="000D1F3D"/>
    <w:rsid w:val="000D1F88"/>
    <w:rsid w:val="000D2619"/>
    <w:rsid w:val="000D2D69"/>
    <w:rsid w:val="000D4797"/>
    <w:rsid w:val="000D6C88"/>
    <w:rsid w:val="000D782E"/>
    <w:rsid w:val="000E0527"/>
    <w:rsid w:val="000E1E92"/>
    <w:rsid w:val="000F06D6"/>
    <w:rsid w:val="000F0EB1"/>
    <w:rsid w:val="000F1106"/>
    <w:rsid w:val="000F19C7"/>
    <w:rsid w:val="000F2A9F"/>
    <w:rsid w:val="000F3BE9"/>
    <w:rsid w:val="000F3F6C"/>
    <w:rsid w:val="000F6DF3"/>
    <w:rsid w:val="001005FF"/>
    <w:rsid w:val="00100F45"/>
    <w:rsid w:val="001062FB"/>
    <w:rsid w:val="001063E6"/>
    <w:rsid w:val="00110233"/>
    <w:rsid w:val="001112D9"/>
    <w:rsid w:val="0011395A"/>
    <w:rsid w:val="00113CF4"/>
    <w:rsid w:val="001153EA"/>
    <w:rsid w:val="00115643"/>
    <w:rsid w:val="00115B72"/>
    <w:rsid w:val="001163DE"/>
    <w:rsid w:val="001165DF"/>
    <w:rsid w:val="00116765"/>
    <w:rsid w:val="001219F5"/>
    <w:rsid w:val="00121A20"/>
    <w:rsid w:val="0012377F"/>
    <w:rsid w:val="00124314"/>
    <w:rsid w:val="00126B4A"/>
    <w:rsid w:val="001312FB"/>
    <w:rsid w:val="00132AD5"/>
    <w:rsid w:val="00132FD0"/>
    <w:rsid w:val="001344C0"/>
    <w:rsid w:val="001346FA"/>
    <w:rsid w:val="00135252"/>
    <w:rsid w:val="00135323"/>
    <w:rsid w:val="001367FB"/>
    <w:rsid w:val="00137728"/>
    <w:rsid w:val="00137AB5"/>
    <w:rsid w:val="00137F0B"/>
    <w:rsid w:val="00143008"/>
    <w:rsid w:val="001434A5"/>
    <w:rsid w:val="00143981"/>
    <w:rsid w:val="0014787F"/>
    <w:rsid w:val="001501DF"/>
    <w:rsid w:val="00151E23"/>
    <w:rsid w:val="001526E0"/>
    <w:rsid w:val="001551B5"/>
    <w:rsid w:val="00161D58"/>
    <w:rsid w:val="0016211F"/>
    <w:rsid w:val="00162B29"/>
    <w:rsid w:val="001659C1"/>
    <w:rsid w:val="00165F7B"/>
    <w:rsid w:val="0016637B"/>
    <w:rsid w:val="00173A8E"/>
    <w:rsid w:val="00174FD5"/>
    <w:rsid w:val="00177293"/>
    <w:rsid w:val="00177587"/>
    <w:rsid w:val="0018143F"/>
    <w:rsid w:val="00184AD2"/>
    <w:rsid w:val="00185D98"/>
    <w:rsid w:val="00190623"/>
    <w:rsid w:val="00190AC1"/>
    <w:rsid w:val="00191EC7"/>
    <w:rsid w:val="0019341A"/>
    <w:rsid w:val="00193676"/>
    <w:rsid w:val="001955A4"/>
    <w:rsid w:val="00197716"/>
    <w:rsid w:val="00197DF9"/>
    <w:rsid w:val="001A1987"/>
    <w:rsid w:val="001A245F"/>
    <w:rsid w:val="001A2564"/>
    <w:rsid w:val="001A2B06"/>
    <w:rsid w:val="001A2F6D"/>
    <w:rsid w:val="001A6173"/>
    <w:rsid w:val="001A65E5"/>
    <w:rsid w:val="001A6B3F"/>
    <w:rsid w:val="001A6CBA"/>
    <w:rsid w:val="001B0D97"/>
    <w:rsid w:val="001B5A5D"/>
    <w:rsid w:val="001B644E"/>
    <w:rsid w:val="001C0D8E"/>
    <w:rsid w:val="001C1CE5"/>
    <w:rsid w:val="001C3D2A"/>
    <w:rsid w:val="001C4EEE"/>
    <w:rsid w:val="001D0E26"/>
    <w:rsid w:val="001D20C3"/>
    <w:rsid w:val="001D2EF2"/>
    <w:rsid w:val="001D39AC"/>
    <w:rsid w:val="001D51BA"/>
    <w:rsid w:val="001D61A9"/>
    <w:rsid w:val="001D6342"/>
    <w:rsid w:val="001D6D53"/>
    <w:rsid w:val="001E0114"/>
    <w:rsid w:val="001E4288"/>
    <w:rsid w:val="001E5385"/>
    <w:rsid w:val="001E58E2"/>
    <w:rsid w:val="001E66C5"/>
    <w:rsid w:val="001E7AED"/>
    <w:rsid w:val="001F2689"/>
    <w:rsid w:val="001F3159"/>
    <w:rsid w:val="001F3916"/>
    <w:rsid w:val="001F54C5"/>
    <w:rsid w:val="001F662C"/>
    <w:rsid w:val="001F7074"/>
    <w:rsid w:val="00200490"/>
    <w:rsid w:val="00201F3A"/>
    <w:rsid w:val="00203F96"/>
    <w:rsid w:val="002069B2"/>
    <w:rsid w:val="00207FA3"/>
    <w:rsid w:val="0021200B"/>
    <w:rsid w:val="00214DA8"/>
    <w:rsid w:val="00215423"/>
    <w:rsid w:val="002158FA"/>
    <w:rsid w:val="00216E36"/>
    <w:rsid w:val="00220600"/>
    <w:rsid w:val="002224DB"/>
    <w:rsid w:val="00222525"/>
    <w:rsid w:val="00223FCB"/>
    <w:rsid w:val="002252C3"/>
    <w:rsid w:val="00225C54"/>
    <w:rsid w:val="00230765"/>
    <w:rsid w:val="00230D6D"/>
    <w:rsid w:val="00231371"/>
    <w:rsid w:val="002319E4"/>
    <w:rsid w:val="00232C62"/>
    <w:rsid w:val="00235632"/>
    <w:rsid w:val="00235872"/>
    <w:rsid w:val="00236BF5"/>
    <w:rsid w:val="00241559"/>
    <w:rsid w:val="0024180A"/>
    <w:rsid w:val="002435B3"/>
    <w:rsid w:val="002441C0"/>
    <w:rsid w:val="002458EB"/>
    <w:rsid w:val="002500C8"/>
    <w:rsid w:val="002518D0"/>
    <w:rsid w:val="00255D91"/>
    <w:rsid w:val="00256FE8"/>
    <w:rsid w:val="00257543"/>
    <w:rsid w:val="002617E7"/>
    <w:rsid w:val="00263536"/>
    <w:rsid w:val="00264228"/>
    <w:rsid w:val="00264334"/>
    <w:rsid w:val="0026473E"/>
    <w:rsid w:val="00266214"/>
    <w:rsid w:val="00267C83"/>
    <w:rsid w:val="0027144F"/>
    <w:rsid w:val="00271899"/>
    <w:rsid w:val="00271F3A"/>
    <w:rsid w:val="002724CD"/>
    <w:rsid w:val="00273278"/>
    <w:rsid w:val="002737F4"/>
    <w:rsid w:val="00276AFE"/>
    <w:rsid w:val="00276EF5"/>
    <w:rsid w:val="002805F5"/>
    <w:rsid w:val="00280751"/>
    <w:rsid w:val="00282568"/>
    <w:rsid w:val="002826B6"/>
    <w:rsid w:val="0028280A"/>
    <w:rsid w:val="002828DA"/>
    <w:rsid w:val="00286ACD"/>
    <w:rsid w:val="00287838"/>
    <w:rsid w:val="00290763"/>
    <w:rsid w:val="002907B5"/>
    <w:rsid w:val="00292EB7"/>
    <w:rsid w:val="00293365"/>
    <w:rsid w:val="002937D7"/>
    <w:rsid w:val="00295E23"/>
    <w:rsid w:val="00296227"/>
    <w:rsid w:val="00296F44"/>
    <w:rsid w:val="0029777D"/>
    <w:rsid w:val="002A055E"/>
    <w:rsid w:val="002A1D4E"/>
    <w:rsid w:val="002A2869"/>
    <w:rsid w:val="002A5EED"/>
    <w:rsid w:val="002B0D5D"/>
    <w:rsid w:val="002B24D6"/>
    <w:rsid w:val="002B4A64"/>
    <w:rsid w:val="002C41E6"/>
    <w:rsid w:val="002C52C8"/>
    <w:rsid w:val="002C61A1"/>
    <w:rsid w:val="002D071A"/>
    <w:rsid w:val="002D34B2"/>
    <w:rsid w:val="002D3E97"/>
    <w:rsid w:val="002D5F0F"/>
    <w:rsid w:val="002D7637"/>
    <w:rsid w:val="002D7B69"/>
    <w:rsid w:val="002E07E0"/>
    <w:rsid w:val="002E17F2"/>
    <w:rsid w:val="002E4886"/>
    <w:rsid w:val="002E6860"/>
    <w:rsid w:val="002E7CAE"/>
    <w:rsid w:val="002F0E82"/>
    <w:rsid w:val="002F14F5"/>
    <w:rsid w:val="002F2771"/>
    <w:rsid w:val="002F37A9"/>
    <w:rsid w:val="002F453D"/>
    <w:rsid w:val="00301CE6"/>
    <w:rsid w:val="0030256B"/>
    <w:rsid w:val="00303F16"/>
    <w:rsid w:val="0030501F"/>
    <w:rsid w:val="00307166"/>
    <w:rsid w:val="00307BA1"/>
    <w:rsid w:val="00311702"/>
    <w:rsid w:val="00311E82"/>
    <w:rsid w:val="00313FD6"/>
    <w:rsid w:val="003140FC"/>
    <w:rsid w:val="003143BD"/>
    <w:rsid w:val="003144C4"/>
    <w:rsid w:val="003203ED"/>
    <w:rsid w:val="0032131B"/>
    <w:rsid w:val="00322C9F"/>
    <w:rsid w:val="0032460C"/>
    <w:rsid w:val="0032478E"/>
    <w:rsid w:val="00324D23"/>
    <w:rsid w:val="00331751"/>
    <w:rsid w:val="00334579"/>
    <w:rsid w:val="00335858"/>
    <w:rsid w:val="00336BDA"/>
    <w:rsid w:val="00337322"/>
    <w:rsid w:val="0034043B"/>
    <w:rsid w:val="00340F39"/>
    <w:rsid w:val="00342681"/>
    <w:rsid w:val="00342BD7"/>
    <w:rsid w:val="00346DB5"/>
    <w:rsid w:val="003477B1"/>
    <w:rsid w:val="00350019"/>
    <w:rsid w:val="00350CBB"/>
    <w:rsid w:val="003510C5"/>
    <w:rsid w:val="00356C79"/>
    <w:rsid w:val="00357380"/>
    <w:rsid w:val="003602D9"/>
    <w:rsid w:val="003604CE"/>
    <w:rsid w:val="0036431A"/>
    <w:rsid w:val="00370E47"/>
    <w:rsid w:val="003742AC"/>
    <w:rsid w:val="00375476"/>
    <w:rsid w:val="00377CE1"/>
    <w:rsid w:val="00381B3C"/>
    <w:rsid w:val="00385BF0"/>
    <w:rsid w:val="00387DB7"/>
    <w:rsid w:val="00390400"/>
    <w:rsid w:val="00390501"/>
    <w:rsid w:val="0039066C"/>
    <w:rsid w:val="003939FF"/>
    <w:rsid w:val="00393B81"/>
    <w:rsid w:val="0039775E"/>
    <w:rsid w:val="003977DD"/>
    <w:rsid w:val="003A2223"/>
    <w:rsid w:val="003A2406"/>
    <w:rsid w:val="003A2A0F"/>
    <w:rsid w:val="003A2FE0"/>
    <w:rsid w:val="003A45A1"/>
    <w:rsid w:val="003A5B0A"/>
    <w:rsid w:val="003A6BAC"/>
    <w:rsid w:val="003A6F87"/>
    <w:rsid w:val="003A7EF3"/>
    <w:rsid w:val="003B07F9"/>
    <w:rsid w:val="003B159C"/>
    <w:rsid w:val="003B369F"/>
    <w:rsid w:val="003B36A3"/>
    <w:rsid w:val="003B3E56"/>
    <w:rsid w:val="003B7FE5"/>
    <w:rsid w:val="003C11C8"/>
    <w:rsid w:val="003C1B54"/>
    <w:rsid w:val="003C2702"/>
    <w:rsid w:val="003C4CE3"/>
    <w:rsid w:val="003C672E"/>
    <w:rsid w:val="003C6BA7"/>
    <w:rsid w:val="003C7806"/>
    <w:rsid w:val="003D109F"/>
    <w:rsid w:val="003D2478"/>
    <w:rsid w:val="003D3754"/>
    <w:rsid w:val="003D3C45"/>
    <w:rsid w:val="003D5B1F"/>
    <w:rsid w:val="003D77DF"/>
    <w:rsid w:val="003E15FA"/>
    <w:rsid w:val="003E38A9"/>
    <w:rsid w:val="003E55E4"/>
    <w:rsid w:val="003E74E3"/>
    <w:rsid w:val="003F05C7"/>
    <w:rsid w:val="003F2CD4"/>
    <w:rsid w:val="003F6BBE"/>
    <w:rsid w:val="004000E8"/>
    <w:rsid w:val="00400A95"/>
    <w:rsid w:val="00402E2B"/>
    <w:rsid w:val="0040512B"/>
    <w:rsid w:val="00405CA5"/>
    <w:rsid w:val="00407AB5"/>
    <w:rsid w:val="00407CD3"/>
    <w:rsid w:val="00410134"/>
    <w:rsid w:val="00410B72"/>
    <w:rsid w:val="00410F18"/>
    <w:rsid w:val="004117A3"/>
    <w:rsid w:val="0041263E"/>
    <w:rsid w:val="00413AAC"/>
    <w:rsid w:val="00415BDE"/>
    <w:rsid w:val="0042008E"/>
    <w:rsid w:val="00421105"/>
    <w:rsid w:val="004221DF"/>
    <w:rsid w:val="004242F4"/>
    <w:rsid w:val="004245A5"/>
    <w:rsid w:val="00427248"/>
    <w:rsid w:val="00427365"/>
    <w:rsid w:val="004324A7"/>
    <w:rsid w:val="004358F0"/>
    <w:rsid w:val="00437447"/>
    <w:rsid w:val="00441A92"/>
    <w:rsid w:val="00441CE4"/>
    <w:rsid w:val="00441ECF"/>
    <w:rsid w:val="004428EF"/>
    <w:rsid w:val="00444F56"/>
    <w:rsid w:val="0044528E"/>
    <w:rsid w:val="00446488"/>
    <w:rsid w:val="004517AA"/>
    <w:rsid w:val="00452CAC"/>
    <w:rsid w:val="00452E9A"/>
    <w:rsid w:val="00454DAD"/>
    <w:rsid w:val="00457565"/>
    <w:rsid w:val="00457B71"/>
    <w:rsid w:val="004660E1"/>
    <w:rsid w:val="004669E2"/>
    <w:rsid w:val="00470C31"/>
    <w:rsid w:val="004734D0"/>
    <w:rsid w:val="0047475A"/>
    <w:rsid w:val="0047556B"/>
    <w:rsid w:val="00477768"/>
    <w:rsid w:val="0048078F"/>
    <w:rsid w:val="00483BB6"/>
    <w:rsid w:val="00484203"/>
    <w:rsid w:val="00486ACF"/>
    <w:rsid w:val="00487F51"/>
    <w:rsid w:val="00492BC5"/>
    <w:rsid w:val="004964F1"/>
    <w:rsid w:val="00497C51"/>
    <w:rsid w:val="00497F83"/>
    <w:rsid w:val="004A16BC"/>
    <w:rsid w:val="004A23F0"/>
    <w:rsid w:val="004A2B94"/>
    <w:rsid w:val="004A3021"/>
    <w:rsid w:val="004A3498"/>
    <w:rsid w:val="004A42A4"/>
    <w:rsid w:val="004A4377"/>
    <w:rsid w:val="004A7D56"/>
    <w:rsid w:val="004A7FF1"/>
    <w:rsid w:val="004B058C"/>
    <w:rsid w:val="004B72BA"/>
    <w:rsid w:val="004B7C0C"/>
    <w:rsid w:val="004C0263"/>
    <w:rsid w:val="004C379F"/>
    <w:rsid w:val="004C3898"/>
    <w:rsid w:val="004C3DE8"/>
    <w:rsid w:val="004C4DA8"/>
    <w:rsid w:val="004C7E2C"/>
    <w:rsid w:val="004D1E06"/>
    <w:rsid w:val="004D36B1"/>
    <w:rsid w:val="004D4548"/>
    <w:rsid w:val="004D7EBD"/>
    <w:rsid w:val="004E1AF8"/>
    <w:rsid w:val="004E2680"/>
    <w:rsid w:val="004E28F9"/>
    <w:rsid w:val="004E462E"/>
    <w:rsid w:val="004E56DC"/>
    <w:rsid w:val="004E76F4"/>
    <w:rsid w:val="004F0B4E"/>
    <w:rsid w:val="004F0B6C"/>
    <w:rsid w:val="004F14EE"/>
    <w:rsid w:val="004F2078"/>
    <w:rsid w:val="004F4DA3"/>
    <w:rsid w:val="004F6FE0"/>
    <w:rsid w:val="005003FA"/>
    <w:rsid w:val="00500879"/>
    <w:rsid w:val="00501C9B"/>
    <w:rsid w:val="00503A2E"/>
    <w:rsid w:val="00506557"/>
    <w:rsid w:val="0050677A"/>
    <w:rsid w:val="005108D8"/>
    <w:rsid w:val="005116F9"/>
    <w:rsid w:val="005153A7"/>
    <w:rsid w:val="00517AD0"/>
    <w:rsid w:val="00520159"/>
    <w:rsid w:val="00520D36"/>
    <w:rsid w:val="005219CF"/>
    <w:rsid w:val="00527027"/>
    <w:rsid w:val="00530FD1"/>
    <w:rsid w:val="005315C5"/>
    <w:rsid w:val="00532CBD"/>
    <w:rsid w:val="005338AC"/>
    <w:rsid w:val="00534B59"/>
    <w:rsid w:val="00536759"/>
    <w:rsid w:val="00537C62"/>
    <w:rsid w:val="00546970"/>
    <w:rsid w:val="00547D9C"/>
    <w:rsid w:val="005501EE"/>
    <w:rsid w:val="005522B8"/>
    <w:rsid w:val="0055231F"/>
    <w:rsid w:val="00553AA7"/>
    <w:rsid w:val="0055408E"/>
    <w:rsid w:val="00554E19"/>
    <w:rsid w:val="0056121F"/>
    <w:rsid w:val="00565488"/>
    <w:rsid w:val="00572505"/>
    <w:rsid w:val="00572B9B"/>
    <w:rsid w:val="005743A5"/>
    <w:rsid w:val="00575ADB"/>
    <w:rsid w:val="00582809"/>
    <w:rsid w:val="00584B24"/>
    <w:rsid w:val="005874DF"/>
    <w:rsid w:val="0058798C"/>
    <w:rsid w:val="00587DEB"/>
    <w:rsid w:val="00587FA9"/>
    <w:rsid w:val="005900FA"/>
    <w:rsid w:val="005935A4"/>
    <w:rsid w:val="005948C2"/>
    <w:rsid w:val="00595DCA"/>
    <w:rsid w:val="0059779B"/>
    <w:rsid w:val="005A209A"/>
    <w:rsid w:val="005A288A"/>
    <w:rsid w:val="005A6583"/>
    <w:rsid w:val="005A662D"/>
    <w:rsid w:val="005A68BA"/>
    <w:rsid w:val="005B04A1"/>
    <w:rsid w:val="005B1CDF"/>
    <w:rsid w:val="005B35D7"/>
    <w:rsid w:val="005B392A"/>
    <w:rsid w:val="005B3AA3"/>
    <w:rsid w:val="005B6F83"/>
    <w:rsid w:val="005B7576"/>
    <w:rsid w:val="005C1729"/>
    <w:rsid w:val="005C5A19"/>
    <w:rsid w:val="005C74FB"/>
    <w:rsid w:val="005D1602"/>
    <w:rsid w:val="005D5173"/>
    <w:rsid w:val="005D6F32"/>
    <w:rsid w:val="005E1503"/>
    <w:rsid w:val="005E181E"/>
    <w:rsid w:val="005E1B61"/>
    <w:rsid w:val="005E385F"/>
    <w:rsid w:val="005E3CCA"/>
    <w:rsid w:val="005E5834"/>
    <w:rsid w:val="005E5B81"/>
    <w:rsid w:val="005E624A"/>
    <w:rsid w:val="005E7997"/>
    <w:rsid w:val="005F2CB1"/>
    <w:rsid w:val="005F3025"/>
    <w:rsid w:val="005F4347"/>
    <w:rsid w:val="005F618C"/>
    <w:rsid w:val="005F70BD"/>
    <w:rsid w:val="00600F6A"/>
    <w:rsid w:val="006010AD"/>
    <w:rsid w:val="0060283C"/>
    <w:rsid w:val="00603266"/>
    <w:rsid w:val="00604F14"/>
    <w:rsid w:val="00605BE1"/>
    <w:rsid w:val="00611B83"/>
    <w:rsid w:val="006130EA"/>
    <w:rsid w:val="00613257"/>
    <w:rsid w:val="00615440"/>
    <w:rsid w:val="00615B9D"/>
    <w:rsid w:val="00620A71"/>
    <w:rsid w:val="00620D80"/>
    <w:rsid w:val="006234A6"/>
    <w:rsid w:val="00623923"/>
    <w:rsid w:val="00630001"/>
    <w:rsid w:val="006311B3"/>
    <w:rsid w:val="00631F81"/>
    <w:rsid w:val="0063284C"/>
    <w:rsid w:val="006349F2"/>
    <w:rsid w:val="00636398"/>
    <w:rsid w:val="006368D3"/>
    <w:rsid w:val="006377EC"/>
    <w:rsid w:val="0064151F"/>
    <w:rsid w:val="00641533"/>
    <w:rsid w:val="00641D36"/>
    <w:rsid w:val="0064208D"/>
    <w:rsid w:val="00643475"/>
    <w:rsid w:val="0064396A"/>
    <w:rsid w:val="0064402C"/>
    <w:rsid w:val="00644194"/>
    <w:rsid w:val="00644F5F"/>
    <w:rsid w:val="00645491"/>
    <w:rsid w:val="0064624E"/>
    <w:rsid w:val="00650AB9"/>
    <w:rsid w:val="0065154C"/>
    <w:rsid w:val="00655733"/>
    <w:rsid w:val="006558C7"/>
    <w:rsid w:val="00655ACD"/>
    <w:rsid w:val="00655E75"/>
    <w:rsid w:val="00656A92"/>
    <w:rsid w:val="00656BD8"/>
    <w:rsid w:val="00656DDE"/>
    <w:rsid w:val="00656EB3"/>
    <w:rsid w:val="0066011D"/>
    <w:rsid w:val="006602FB"/>
    <w:rsid w:val="006607C0"/>
    <w:rsid w:val="006613A6"/>
    <w:rsid w:val="006627A2"/>
    <w:rsid w:val="006634E6"/>
    <w:rsid w:val="006655EE"/>
    <w:rsid w:val="006673DC"/>
    <w:rsid w:val="00667EE7"/>
    <w:rsid w:val="00670922"/>
    <w:rsid w:val="00670BE1"/>
    <w:rsid w:val="0067218F"/>
    <w:rsid w:val="00673F9C"/>
    <w:rsid w:val="006741F2"/>
    <w:rsid w:val="00674CC3"/>
    <w:rsid w:val="00675C72"/>
    <w:rsid w:val="006771F9"/>
    <w:rsid w:val="006776D7"/>
    <w:rsid w:val="00681003"/>
    <w:rsid w:val="00681176"/>
    <w:rsid w:val="006817C9"/>
    <w:rsid w:val="00683ECE"/>
    <w:rsid w:val="0068561A"/>
    <w:rsid w:val="00686D6C"/>
    <w:rsid w:val="00695FC2"/>
    <w:rsid w:val="006967F7"/>
    <w:rsid w:val="00696949"/>
    <w:rsid w:val="00697052"/>
    <w:rsid w:val="006A46FB"/>
    <w:rsid w:val="006A5E28"/>
    <w:rsid w:val="006A6637"/>
    <w:rsid w:val="006A697B"/>
    <w:rsid w:val="006A7AFF"/>
    <w:rsid w:val="006B0BB5"/>
    <w:rsid w:val="006B1816"/>
    <w:rsid w:val="006B2099"/>
    <w:rsid w:val="006B32C5"/>
    <w:rsid w:val="006B50CF"/>
    <w:rsid w:val="006B5A61"/>
    <w:rsid w:val="006C03B8"/>
    <w:rsid w:val="006C14EE"/>
    <w:rsid w:val="006C5EC9"/>
    <w:rsid w:val="006C6059"/>
    <w:rsid w:val="006C6F1B"/>
    <w:rsid w:val="006C714F"/>
    <w:rsid w:val="006C7522"/>
    <w:rsid w:val="006D2875"/>
    <w:rsid w:val="006D43DA"/>
    <w:rsid w:val="006D4E56"/>
    <w:rsid w:val="006D5584"/>
    <w:rsid w:val="006D5B70"/>
    <w:rsid w:val="006D5D33"/>
    <w:rsid w:val="006D5F1C"/>
    <w:rsid w:val="006D6128"/>
    <w:rsid w:val="006D6F08"/>
    <w:rsid w:val="006E062C"/>
    <w:rsid w:val="006E1A73"/>
    <w:rsid w:val="006E28B7"/>
    <w:rsid w:val="006E2EB3"/>
    <w:rsid w:val="006E3310"/>
    <w:rsid w:val="006E3A51"/>
    <w:rsid w:val="006E4AAA"/>
    <w:rsid w:val="006E4E39"/>
    <w:rsid w:val="006E565E"/>
    <w:rsid w:val="006E673D"/>
    <w:rsid w:val="006E7D3B"/>
    <w:rsid w:val="006F0F8A"/>
    <w:rsid w:val="006F1B70"/>
    <w:rsid w:val="006F2C4B"/>
    <w:rsid w:val="006F341D"/>
    <w:rsid w:val="006F3CDE"/>
    <w:rsid w:val="006F45AC"/>
    <w:rsid w:val="006F58D4"/>
    <w:rsid w:val="007006BE"/>
    <w:rsid w:val="007007AD"/>
    <w:rsid w:val="0070346E"/>
    <w:rsid w:val="00704EDB"/>
    <w:rsid w:val="00706101"/>
    <w:rsid w:val="00707072"/>
    <w:rsid w:val="00707D61"/>
    <w:rsid w:val="00712287"/>
    <w:rsid w:val="00712772"/>
    <w:rsid w:val="007148D3"/>
    <w:rsid w:val="00715B9A"/>
    <w:rsid w:val="00720A81"/>
    <w:rsid w:val="00724C18"/>
    <w:rsid w:val="00726EA6"/>
    <w:rsid w:val="00727208"/>
    <w:rsid w:val="00727680"/>
    <w:rsid w:val="007348B1"/>
    <w:rsid w:val="00735268"/>
    <w:rsid w:val="007362A6"/>
    <w:rsid w:val="00736D7D"/>
    <w:rsid w:val="00740E58"/>
    <w:rsid w:val="0074428B"/>
    <w:rsid w:val="007445A0"/>
    <w:rsid w:val="007448AD"/>
    <w:rsid w:val="0074524B"/>
    <w:rsid w:val="00745B2B"/>
    <w:rsid w:val="00747D8B"/>
    <w:rsid w:val="007508A2"/>
    <w:rsid w:val="00751228"/>
    <w:rsid w:val="00754FD1"/>
    <w:rsid w:val="007571E1"/>
    <w:rsid w:val="00757C14"/>
    <w:rsid w:val="007604B2"/>
    <w:rsid w:val="00765281"/>
    <w:rsid w:val="00766BAD"/>
    <w:rsid w:val="0076708C"/>
    <w:rsid w:val="007755F2"/>
    <w:rsid w:val="00776971"/>
    <w:rsid w:val="0078177E"/>
    <w:rsid w:val="0078304C"/>
    <w:rsid w:val="00783673"/>
    <w:rsid w:val="00784101"/>
    <w:rsid w:val="00785490"/>
    <w:rsid w:val="007925EA"/>
    <w:rsid w:val="0079296C"/>
    <w:rsid w:val="00792E92"/>
    <w:rsid w:val="00793CD8"/>
    <w:rsid w:val="00794C50"/>
    <w:rsid w:val="00795C92"/>
    <w:rsid w:val="00796231"/>
    <w:rsid w:val="007966F9"/>
    <w:rsid w:val="007A1CB3"/>
    <w:rsid w:val="007A203D"/>
    <w:rsid w:val="007A306F"/>
    <w:rsid w:val="007A43A6"/>
    <w:rsid w:val="007A4A01"/>
    <w:rsid w:val="007A58A6"/>
    <w:rsid w:val="007A7467"/>
    <w:rsid w:val="007B3D2D"/>
    <w:rsid w:val="007B50AE"/>
    <w:rsid w:val="007B51DF"/>
    <w:rsid w:val="007B6C81"/>
    <w:rsid w:val="007C05DD"/>
    <w:rsid w:val="007C2130"/>
    <w:rsid w:val="007C3D18"/>
    <w:rsid w:val="007C60BF"/>
    <w:rsid w:val="007C64D1"/>
    <w:rsid w:val="007C69FC"/>
    <w:rsid w:val="007C6A07"/>
    <w:rsid w:val="007C75A1"/>
    <w:rsid w:val="007C77A5"/>
    <w:rsid w:val="007D04E5"/>
    <w:rsid w:val="007D2BA2"/>
    <w:rsid w:val="007D5901"/>
    <w:rsid w:val="007D69BA"/>
    <w:rsid w:val="007D7456"/>
    <w:rsid w:val="007D7526"/>
    <w:rsid w:val="007D7608"/>
    <w:rsid w:val="007E1DEB"/>
    <w:rsid w:val="007E4275"/>
    <w:rsid w:val="007E4610"/>
    <w:rsid w:val="007E4715"/>
    <w:rsid w:val="007E505B"/>
    <w:rsid w:val="007E6474"/>
    <w:rsid w:val="007E7091"/>
    <w:rsid w:val="007E72FE"/>
    <w:rsid w:val="007E784D"/>
    <w:rsid w:val="007F60D8"/>
    <w:rsid w:val="007F61DA"/>
    <w:rsid w:val="00803FAE"/>
    <w:rsid w:val="0080520E"/>
    <w:rsid w:val="0080605F"/>
    <w:rsid w:val="00807786"/>
    <w:rsid w:val="0081144B"/>
    <w:rsid w:val="00811FCB"/>
    <w:rsid w:val="008158D6"/>
    <w:rsid w:val="00817196"/>
    <w:rsid w:val="0082081F"/>
    <w:rsid w:val="00821398"/>
    <w:rsid w:val="008220B2"/>
    <w:rsid w:val="008235DB"/>
    <w:rsid w:val="00824AB4"/>
    <w:rsid w:val="00825824"/>
    <w:rsid w:val="00825C42"/>
    <w:rsid w:val="00825D25"/>
    <w:rsid w:val="008266CA"/>
    <w:rsid w:val="00826C8B"/>
    <w:rsid w:val="00827900"/>
    <w:rsid w:val="00827D6F"/>
    <w:rsid w:val="00833DAA"/>
    <w:rsid w:val="008359B0"/>
    <w:rsid w:val="00836240"/>
    <w:rsid w:val="0083700D"/>
    <w:rsid w:val="0083739F"/>
    <w:rsid w:val="008376AC"/>
    <w:rsid w:val="008426A4"/>
    <w:rsid w:val="008444E8"/>
    <w:rsid w:val="00844E80"/>
    <w:rsid w:val="00846FE7"/>
    <w:rsid w:val="00852B98"/>
    <w:rsid w:val="00856744"/>
    <w:rsid w:val="00856911"/>
    <w:rsid w:val="0085788B"/>
    <w:rsid w:val="00857CB5"/>
    <w:rsid w:val="00862415"/>
    <w:rsid w:val="008677FD"/>
    <w:rsid w:val="008706D4"/>
    <w:rsid w:val="00870F8A"/>
    <w:rsid w:val="008719A4"/>
    <w:rsid w:val="00871D23"/>
    <w:rsid w:val="00873177"/>
    <w:rsid w:val="00874312"/>
    <w:rsid w:val="0087437C"/>
    <w:rsid w:val="00875CD7"/>
    <w:rsid w:val="008765F3"/>
    <w:rsid w:val="00876B4D"/>
    <w:rsid w:val="00877F18"/>
    <w:rsid w:val="008804A8"/>
    <w:rsid w:val="008818F6"/>
    <w:rsid w:val="00884BB3"/>
    <w:rsid w:val="00890E22"/>
    <w:rsid w:val="00891F7D"/>
    <w:rsid w:val="008933F4"/>
    <w:rsid w:val="00894A88"/>
    <w:rsid w:val="00895386"/>
    <w:rsid w:val="00896419"/>
    <w:rsid w:val="008A0945"/>
    <w:rsid w:val="008A21FF"/>
    <w:rsid w:val="008A2CE2"/>
    <w:rsid w:val="008A30AC"/>
    <w:rsid w:val="008A44B8"/>
    <w:rsid w:val="008A51A8"/>
    <w:rsid w:val="008A54C7"/>
    <w:rsid w:val="008A77D8"/>
    <w:rsid w:val="008B0483"/>
    <w:rsid w:val="008B120C"/>
    <w:rsid w:val="008B51A0"/>
    <w:rsid w:val="008B592A"/>
    <w:rsid w:val="008B634E"/>
    <w:rsid w:val="008B7B5C"/>
    <w:rsid w:val="008C0C99"/>
    <w:rsid w:val="008C1545"/>
    <w:rsid w:val="008C2017"/>
    <w:rsid w:val="008C3368"/>
    <w:rsid w:val="008C4958"/>
    <w:rsid w:val="008C4BAA"/>
    <w:rsid w:val="008C6AE8"/>
    <w:rsid w:val="008C7573"/>
    <w:rsid w:val="008C7A1C"/>
    <w:rsid w:val="008D34F1"/>
    <w:rsid w:val="008D39D8"/>
    <w:rsid w:val="008D6D1A"/>
    <w:rsid w:val="008D74B4"/>
    <w:rsid w:val="008E065E"/>
    <w:rsid w:val="008E0927"/>
    <w:rsid w:val="008E153D"/>
    <w:rsid w:val="008E1909"/>
    <w:rsid w:val="008E3BC6"/>
    <w:rsid w:val="008E5915"/>
    <w:rsid w:val="008F1C63"/>
    <w:rsid w:val="008F1EAB"/>
    <w:rsid w:val="008F3286"/>
    <w:rsid w:val="008F33DC"/>
    <w:rsid w:val="008F477F"/>
    <w:rsid w:val="008F523A"/>
    <w:rsid w:val="008F58A4"/>
    <w:rsid w:val="00902350"/>
    <w:rsid w:val="00902991"/>
    <w:rsid w:val="0090336B"/>
    <w:rsid w:val="00904828"/>
    <w:rsid w:val="009053AA"/>
    <w:rsid w:val="0090544E"/>
    <w:rsid w:val="00906939"/>
    <w:rsid w:val="00910B7D"/>
    <w:rsid w:val="00911DFB"/>
    <w:rsid w:val="009139D9"/>
    <w:rsid w:val="00913E71"/>
    <w:rsid w:val="00914AD8"/>
    <w:rsid w:val="00914C71"/>
    <w:rsid w:val="009158A3"/>
    <w:rsid w:val="00916046"/>
    <w:rsid w:val="00916079"/>
    <w:rsid w:val="00916992"/>
    <w:rsid w:val="00917CE9"/>
    <w:rsid w:val="00920BF2"/>
    <w:rsid w:val="00922010"/>
    <w:rsid w:val="00924713"/>
    <w:rsid w:val="00927915"/>
    <w:rsid w:val="00931363"/>
    <w:rsid w:val="00931BD9"/>
    <w:rsid w:val="009320A3"/>
    <w:rsid w:val="0093523B"/>
    <w:rsid w:val="009368F3"/>
    <w:rsid w:val="00941636"/>
    <w:rsid w:val="0094257F"/>
    <w:rsid w:val="00942992"/>
    <w:rsid w:val="00943742"/>
    <w:rsid w:val="00945C05"/>
    <w:rsid w:val="00946945"/>
    <w:rsid w:val="00947713"/>
    <w:rsid w:val="00950DB8"/>
    <w:rsid w:val="00950DE7"/>
    <w:rsid w:val="00951AF2"/>
    <w:rsid w:val="00953920"/>
    <w:rsid w:val="00953D47"/>
    <w:rsid w:val="0095681E"/>
    <w:rsid w:val="009572D4"/>
    <w:rsid w:val="00960F62"/>
    <w:rsid w:val="00961921"/>
    <w:rsid w:val="00963DE7"/>
    <w:rsid w:val="0096430A"/>
    <w:rsid w:val="0096499B"/>
    <w:rsid w:val="0096554B"/>
    <w:rsid w:val="0096584A"/>
    <w:rsid w:val="009675AA"/>
    <w:rsid w:val="009675F1"/>
    <w:rsid w:val="009717F5"/>
    <w:rsid w:val="00971F08"/>
    <w:rsid w:val="00972ED7"/>
    <w:rsid w:val="00973D7F"/>
    <w:rsid w:val="00973FAC"/>
    <w:rsid w:val="0097603D"/>
    <w:rsid w:val="00976949"/>
    <w:rsid w:val="00980477"/>
    <w:rsid w:val="009828F7"/>
    <w:rsid w:val="00985253"/>
    <w:rsid w:val="009853B3"/>
    <w:rsid w:val="00990630"/>
    <w:rsid w:val="009912AF"/>
    <w:rsid w:val="00991761"/>
    <w:rsid w:val="009940CF"/>
    <w:rsid w:val="00994DCA"/>
    <w:rsid w:val="009960EC"/>
    <w:rsid w:val="009970DD"/>
    <w:rsid w:val="009976D3"/>
    <w:rsid w:val="009A04FA"/>
    <w:rsid w:val="009A0AD0"/>
    <w:rsid w:val="009A0FBA"/>
    <w:rsid w:val="009A1601"/>
    <w:rsid w:val="009A1834"/>
    <w:rsid w:val="009A2BD6"/>
    <w:rsid w:val="009A462D"/>
    <w:rsid w:val="009A5CBA"/>
    <w:rsid w:val="009A5DF9"/>
    <w:rsid w:val="009A7879"/>
    <w:rsid w:val="009B1F30"/>
    <w:rsid w:val="009B2A05"/>
    <w:rsid w:val="009B3AC2"/>
    <w:rsid w:val="009B4DF4"/>
    <w:rsid w:val="009B564E"/>
    <w:rsid w:val="009B7E87"/>
    <w:rsid w:val="009C183D"/>
    <w:rsid w:val="009C403E"/>
    <w:rsid w:val="009D28AD"/>
    <w:rsid w:val="009D38B6"/>
    <w:rsid w:val="009D4A89"/>
    <w:rsid w:val="009D4FF0"/>
    <w:rsid w:val="009D703C"/>
    <w:rsid w:val="009D718F"/>
    <w:rsid w:val="009D71A1"/>
    <w:rsid w:val="009E068F"/>
    <w:rsid w:val="009E14E0"/>
    <w:rsid w:val="009E35DB"/>
    <w:rsid w:val="009E38C8"/>
    <w:rsid w:val="009E47A3"/>
    <w:rsid w:val="009F08F3"/>
    <w:rsid w:val="009F344F"/>
    <w:rsid w:val="009F7EC6"/>
    <w:rsid w:val="00A02251"/>
    <w:rsid w:val="00A0371E"/>
    <w:rsid w:val="00A042DF"/>
    <w:rsid w:val="00A048A8"/>
    <w:rsid w:val="00A04F49"/>
    <w:rsid w:val="00A07A3D"/>
    <w:rsid w:val="00A13E54"/>
    <w:rsid w:val="00A14603"/>
    <w:rsid w:val="00A17F63"/>
    <w:rsid w:val="00A204C7"/>
    <w:rsid w:val="00A20B32"/>
    <w:rsid w:val="00A20B9F"/>
    <w:rsid w:val="00A2193B"/>
    <w:rsid w:val="00A2351A"/>
    <w:rsid w:val="00A23A3B"/>
    <w:rsid w:val="00A24887"/>
    <w:rsid w:val="00A264A9"/>
    <w:rsid w:val="00A27785"/>
    <w:rsid w:val="00A30187"/>
    <w:rsid w:val="00A310FE"/>
    <w:rsid w:val="00A31C10"/>
    <w:rsid w:val="00A33683"/>
    <w:rsid w:val="00A3397B"/>
    <w:rsid w:val="00A3448A"/>
    <w:rsid w:val="00A34FB4"/>
    <w:rsid w:val="00A35E80"/>
    <w:rsid w:val="00A36297"/>
    <w:rsid w:val="00A370CA"/>
    <w:rsid w:val="00A3793A"/>
    <w:rsid w:val="00A41E2B"/>
    <w:rsid w:val="00A420E0"/>
    <w:rsid w:val="00A45B74"/>
    <w:rsid w:val="00A51291"/>
    <w:rsid w:val="00A528C3"/>
    <w:rsid w:val="00A52E1D"/>
    <w:rsid w:val="00A55C96"/>
    <w:rsid w:val="00A57A1E"/>
    <w:rsid w:val="00A60CE3"/>
    <w:rsid w:val="00A61499"/>
    <w:rsid w:val="00A62A77"/>
    <w:rsid w:val="00A63483"/>
    <w:rsid w:val="00A63EA5"/>
    <w:rsid w:val="00A64B9D"/>
    <w:rsid w:val="00A65744"/>
    <w:rsid w:val="00A657D7"/>
    <w:rsid w:val="00A660AC"/>
    <w:rsid w:val="00A67E6C"/>
    <w:rsid w:val="00A7147C"/>
    <w:rsid w:val="00A71B99"/>
    <w:rsid w:val="00A71C33"/>
    <w:rsid w:val="00A739D0"/>
    <w:rsid w:val="00A761D4"/>
    <w:rsid w:val="00A77EC4"/>
    <w:rsid w:val="00A8064D"/>
    <w:rsid w:val="00A80760"/>
    <w:rsid w:val="00A842AB"/>
    <w:rsid w:val="00A85941"/>
    <w:rsid w:val="00A86BAD"/>
    <w:rsid w:val="00A921EB"/>
    <w:rsid w:val="00A92879"/>
    <w:rsid w:val="00A937F3"/>
    <w:rsid w:val="00A9442A"/>
    <w:rsid w:val="00AA016F"/>
    <w:rsid w:val="00AA1ED6"/>
    <w:rsid w:val="00AA38CC"/>
    <w:rsid w:val="00AA4F83"/>
    <w:rsid w:val="00AA51D6"/>
    <w:rsid w:val="00AA7770"/>
    <w:rsid w:val="00AA7F15"/>
    <w:rsid w:val="00AB0BC8"/>
    <w:rsid w:val="00AB11CA"/>
    <w:rsid w:val="00AB14D9"/>
    <w:rsid w:val="00AB2E29"/>
    <w:rsid w:val="00AB4268"/>
    <w:rsid w:val="00AB4AB8"/>
    <w:rsid w:val="00AB655E"/>
    <w:rsid w:val="00AC007F"/>
    <w:rsid w:val="00AC2ECD"/>
    <w:rsid w:val="00AC3119"/>
    <w:rsid w:val="00AC49FB"/>
    <w:rsid w:val="00AC5A10"/>
    <w:rsid w:val="00AC6CC9"/>
    <w:rsid w:val="00AD0AA3"/>
    <w:rsid w:val="00AD1D0F"/>
    <w:rsid w:val="00AD3F94"/>
    <w:rsid w:val="00AD4A5A"/>
    <w:rsid w:val="00AD67D5"/>
    <w:rsid w:val="00AD69D8"/>
    <w:rsid w:val="00AE27AC"/>
    <w:rsid w:val="00AE367A"/>
    <w:rsid w:val="00AE40E0"/>
    <w:rsid w:val="00AE4DBA"/>
    <w:rsid w:val="00AE4F07"/>
    <w:rsid w:val="00AE7C50"/>
    <w:rsid w:val="00AF1C5D"/>
    <w:rsid w:val="00AF42D7"/>
    <w:rsid w:val="00AF6022"/>
    <w:rsid w:val="00AF70B2"/>
    <w:rsid w:val="00B006FE"/>
    <w:rsid w:val="00B007CB"/>
    <w:rsid w:val="00B02AA9"/>
    <w:rsid w:val="00B02FA3"/>
    <w:rsid w:val="00B05084"/>
    <w:rsid w:val="00B1247F"/>
    <w:rsid w:val="00B157F9"/>
    <w:rsid w:val="00B1619A"/>
    <w:rsid w:val="00B16AFE"/>
    <w:rsid w:val="00B20256"/>
    <w:rsid w:val="00B20D09"/>
    <w:rsid w:val="00B21803"/>
    <w:rsid w:val="00B222B8"/>
    <w:rsid w:val="00B22710"/>
    <w:rsid w:val="00B25DCD"/>
    <w:rsid w:val="00B2763F"/>
    <w:rsid w:val="00B27AAC"/>
    <w:rsid w:val="00B30929"/>
    <w:rsid w:val="00B3193D"/>
    <w:rsid w:val="00B372AA"/>
    <w:rsid w:val="00B40445"/>
    <w:rsid w:val="00B41888"/>
    <w:rsid w:val="00B42D8F"/>
    <w:rsid w:val="00B436F4"/>
    <w:rsid w:val="00B43FE6"/>
    <w:rsid w:val="00B45A52"/>
    <w:rsid w:val="00B46175"/>
    <w:rsid w:val="00B52C42"/>
    <w:rsid w:val="00B563F3"/>
    <w:rsid w:val="00B62F5F"/>
    <w:rsid w:val="00B664C7"/>
    <w:rsid w:val="00B71369"/>
    <w:rsid w:val="00B739F6"/>
    <w:rsid w:val="00B7527D"/>
    <w:rsid w:val="00B75D52"/>
    <w:rsid w:val="00B8088E"/>
    <w:rsid w:val="00B816EA"/>
    <w:rsid w:val="00B81A6C"/>
    <w:rsid w:val="00B81B0D"/>
    <w:rsid w:val="00B85221"/>
    <w:rsid w:val="00B85DE5"/>
    <w:rsid w:val="00B8750C"/>
    <w:rsid w:val="00B87CE5"/>
    <w:rsid w:val="00B90F73"/>
    <w:rsid w:val="00B92EA3"/>
    <w:rsid w:val="00B93B59"/>
    <w:rsid w:val="00B9406A"/>
    <w:rsid w:val="00B94946"/>
    <w:rsid w:val="00B94A0E"/>
    <w:rsid w:val="00B9650A"/>
    <w:rsid w:val="00BA056E"/>
    <w:rsid w:val="00BA2280"/>
    <w:rsid w:val="00BA2864"/>
    <w:rsid w:val="00BA2A08"/>
    <w:rsid w:val="00BA2CBB"/>
    <w:rsid w:val="00BA56D2"/>
    <w:rsid w:val="00BA6999"/>
    <w:rsid w:val="00BA76E0"/>
    <w:rsid w:val="00BB2A25"/>
    <w:rsid w:val="00BB51E9"/>
    <w:rsid w:val="00BB6077"/>
    <w:rsid w:val="00BB6E81"/>
    <w:rsid w:val="00BC0FDC"/>
    <w:rsid w:val="00BC2B42"/>
    <w:rsid w:val="00BC3053"/>
    <w:rsid w:val="00BC4D2E"/>
    <w:rsid w:val="00BC6FD2"/>
    <w:rsid w:val="00BD08EB"/>
    <w:rsid w:val="00BD09F7"/>
    <w:rsid w:val="00BD32D4"/>
    <w:rsid w:val="00BD48AC"/>
    <w:rsid w:val="00BD5195"/>
    <w:rsid w:val="00BD5F1A"/>
    <w:rsid w:val="00BD7A42"/>
    <w:rsid w:val="00BE0D3D"/>
    <w:rsid w:val="00BE1234"/>
    <w:rsid w:val="00BE2FA6"/>
    <w:rsid w:val="00BE333F"/>
    <w:rsid w:val="00BE49D7"/>
    <w:rsid w:val="00BE7406"/>
    <w:rsid w:val="00BE7603"/>
    <w:rsid w:val="00BE7EDA"/>
    <w:rsid w:val="00BF2AC3"/>
    <w:rsid w:val="00BF3279"/>
    <w:rsid w:val="00BF361C"/>
    <w:rsid w:val="00BF74C7"/>
    <w:rsid w:val="00C015F1"/>
    <w:rsid w:val="00C01F33"/>
    <w:rsid w:val="00C0250E"/>
    <w:rsid w:val="00C02CC6"/>
    <w:rsid w:val="00C040F7"/>
    <w:rsid w:val="00C044AB"/>
    <w:rsid w:val="00C04DD2"/>
    <w:rsid w:val="00C05706"/>
    <w:rsid w:val="00C07377"/>
    <w:rsid w:val="00C10478"/>
    <w:rsid w:val="00C10F3D"/>
    <w:rsid w:val="00C1131A"/>
    <w:rsid w:val="00C12107"/>
    <w:rsid w:val="00C13F66"/>
    <w:rsid w:val="00C14D4B"/>
    <w:rsid w:val="00C154BB"/>
    <w:rsid w:val="00C162C4"/>
    <w:rsid w:val="00C22738"/>
    <w:rsid w:val="00C258C0"/>
    <w:rsid w:val="00C2751B"/>
    <w:rsid w:val="00C279B5"/>
    <w:rsid w:val="00C27C45"/>
    <w:rsid w:val="00C326C1"/>
    <w:rsid w:val="00C36C34"/>
    <w:rsid w:val="00C3719D"/>
    <w:rsid w:val="00C45B86"/>
    <w:rsid w:val="00C4713E"/>
    <w:rsid w:val="00C47F47"/>
    <w:rsid w:val="00C52284"/>
    <w:rsid w:val="00C54995"/>
    <w:rsid w:val="00C54D41"/>
    <w:rsid w:val="00C57565"/>
    <w:rsid w:val="00C60783"/>
    <w:rsid w:val="00C613D3"/>
    <w:rsid w:val="00C632A4"/>
    <w:rsid w:val="00C64672"/>
    <w:rsid w:val="00C65BC9"/>
    <w:rsid w:val="00C6628F"/>
    <w:rsid w:val="00C70697"/>
    <w:rsid w:val="00C7110B"/>
    <w:rsid w:val="00C72A6F"/>
    <w:rsid w:val="00C72EF4"/>
    <w:rsid w:val="00C75D2F"/>
    <w:rsid w:val="00C767BE"/>
    <w:rsid w:val="00C76E3C"/>
    <w:rsid w:val="00C77776"/>
    <w:rsid w:val="00C77795"/>
    <w:rsid w:val="00C80720"/>
    <w:rsid w:val="00C812A1"/>
    <w:rsid w:val="00C81568"/>
    <w:rsid w:val="00C83E99"/>
    <w:rsid w:val="00C9027A"/>
    <w:rsid w:val="00C9068E"/>
    <w:rsid w:val="00C93C4B"/>
    <w:rsid w:val="00C944AB"/>
    <w:rsid w:val="00C95B40"/>
    <w:rsid w:val="00CA1ED8"/>
    <w:rsid w:val="00CB1952"/>
    <w:rsid w:val="00CB1F63"/>
    <w:rsid w:val="00CB7170"/>
    <w:rsid w:val="00CC040E"/>
    <w:rsid w:val="00CC111F"/>
    <w:rsid w:val="00CC2011"/>
    <w:rsid w:val="00CC3EA0"/>
    <w:rsid w:val="00CC6056"/>
    <w:rsid w:val="00CC7B45"/>
    <w:rsid w:val="00CD1188"/>
    <w:rsid w:val="00CD127A"/>
    <w:rsid w:val="00CD2898"/>
    <w:rsid w:val="00CD2ED1"/>
    <w:rsid w:val="00CD337B"/>
    <w:rsid w:val="00CD4A22"/>
    <w:rsid w:val="00CD6EB6"/>
    <w:rsid w:val="00CE0424"/>
    <w:rsid w:val="00CE3D86"/>
    <w:rsid w:val="00CE6CCF"/>
    <w:rsid w:val="00CE7561"/>
    <w:rsid w:val="00CE7B73"/>
    <w:rsid w:val="00CF1354"/>
    <w:rsid w:val="00CF1C85"/>
    <w:rsid w:val="00CF3B1F"/>
    <w:rsid w:val="00CF3BF6"/>
    <w:rsid w:val="00CF625B"/>
    <w:rsid w:val="00CF687E"/>
    <w:rsid w:val="00D00AE7"/>
    <w:rsid w:val="00D02330"/>
    <w:rsid w:val="00D0319E"/>
    <w:rsid w:val="00D0349B"/>
    <w:rsid w:val="00D10249"/>
    <w:rsid w:val="00D115C3"/>
    <w:rsid w:val="00D11897"/>
    <w:rsid w:val="00D11D12"/>
    <w:rsid w:val="00D13135"/>
    <w:rsid w:val="00D13E4E"/>
    <w:rsid w:val="00D20493"/>
    <w:rsid w:val="00D20D9B"/>
    <w:rsid w:val="00D218F9"/>
    <w:rsid w:val="00D239A7"/>
    <w:rsid w:val="00D23F47"/>
    <w:rsid w:val="00D26ABD"/>
    <w:rsid w:val="00D3140E"/>
    <w:rsid w:val="00D32A9B"/>
    <w:rsid w:val="00D36E71"/>
    <w:rsid w:val="00D3710F"/>
    <w:rsid w:val="00D37D87"/>
    <w:rsid w:val="00D40B33"/>
    <w:rsid w:val="00D4318F"/>
    <w:rsid w:val="00D438BF"/>
    <w:rsid w:val="00D440F8"/>
    <w:rsid w:val="00D455FC"/>
    <w:rsid w:val="00D546FF"/>
    <w:rsid w:val="00D547DD"/>
    <w:rsid w:val="00D55AD5"/>
    <w:rsid w:val="00D576CA"/>
    <w:rsid w:val="00D61AF5"/>
    <w:rsid w:val="00D652B5"/>
    <w:rsid w:val="00D66155"/>
    <w:rsid w:val="00D66CAA"/>
    <w:rsid w:val="00D7066F"/>
    <w:rsid w:val="00D708B0"/>
    <w:rsid w:val="00D70B5A"/>
    <w:rsid w:val="00D77B1D"/>
    <w:rsid w:val="00D8021F"/>
    <w:rsid w:val="00D80383"/>
    <w:rsid w:val="00D80AC8"/>
    <w:rsid w:val="00D823C6"/>
    <w:rsid w:val="00D82F4E"/>
    <w:rsid w:val="00D84043"/>
    <w:rsid w:val="00D85746"/>
    <w:rsid w:val="00D86CA3"/>
    <w:rsid w:val="00D871CE"/>
    <w:rsid w:val="00D9196D"/>
    <w:rsid w:val="00D928E7"/>
    <w:rsid w:val="00D92982"/>
    <w:rsid w:val="00D929D0"/>
    <w:rsid w:val="00D95189"/>
    <w:rsid w:val="00D95DF5"/>
    <w:rsid w:val="00DA1092"/>
    <w:rsid w:val="00DA305E"/>
    <w:rsid w:val="00DA5417"/>
    <w:rsid w:val="00DA56E8"/>
    <w:rsid w:val="00DA6401"/>
    <w:rsid w:val="00DA67EE"/>
    <w:rsid w:val="00DB0A9F"/>
    <w:rsid w:val="00DB377D"/>
    <w:rsid w:val="00DB5CB6"/>
    <w:rsid w:val="00DB6176"/>
    <w:rsid w:val="00DB770D"/>
    <w:rsid w:val="00DC1C50"/>
    <w:rsid w:val="00DC2D36"/>
    <w:rsid w:val="00DC53EF"/>
    <w:rsid w:val="00DD1A15"/>
    <w:rsid w:val="00DD6051"/>
    <w:rsid w:val="00DD6BE3"/>
    <w:rsid w:val="00DD6CA7"/>
    <w:rsid w:val="00DE3BDB"/>
    <w:rsid w:val="00DE4748"/>
    <w:rsid w:val="00DE5608"/>
    <w:rsid w:val="00DE58D0"/>
    <w:rsid w:val="00DE654F"/>
    <w:rsid w:val="00DF0B6E"/>
    <w:rsid w:val="00DF15E0"/>
    <w:rsid w:val="00DF2BB2"/>
    <w:rsid w:val="00DF37A0"/>
    <w:rsid w:val="00DF5B71"/>
    <w:rsid w:val="00DF63CD"/>
    <w:rsid w:val="00DF7229"/>
    <w:rsid w:val="00DF7618"/>
    <w:rsid w:val="00E00660"/>
    <w:rsid w:val="00E00BE1"/>
    <w:rsid w:val="00E07842"/>
    <w:rsid w:val="00E110E7"/>
    <w:rsid w:val="00E11B20"/>
    <w:rsid w:val="00E13C19"/>
    <w:rsid w:val="00E14C07"/>
    <w:rsid w:val="00E15FF9"/>
    <w:rsid w:val="00E16273"/>
    <w:rsid w:val="00E17FA2"/>
    <w:rsid w:val="00E22330"/>
    <w:rsid w:val="00E24655"/>
    <w:rsid w:val="00E30B5A"/>
    <w:rsid w:val="00E30E5A"/>
    <w:rsid w:val="00E3123D"/>
    <w:rsid w:val="00E31461"/>
    <w:rsid w:val="00E31465"/>
    <w:rsid w:val="00E31D43"/>
    <w:rsid w:val="00E32608"/>
    <w:rsid w:val="00E34188"/>
    <w:rsid w:val="00E34B6E"/>
    <w:rsid w:val="00E35559"/>
    <w:rsid w:val="00E35D73"/>
    <w:rsid w:val="00E3723A"/>
    <w:rsid w:val="00E37860"/>
    <w:rsid w:val="00E407D4"/>
    <w:rsid w:val="00E446F1"/>
    <w:rsid w:val="00E447D4"/>
    <w:rsid w:val="00E46886"/>
    <w:rsid w:val="00E47AEF"/>
    <w:rsid w:val="00E50DDC"/>
    <w:rsid w:val="00E52A05"/>
    <w:rsid w:val="00E53B75"/>
    <w:rsid w:val="00E54E3B"/>
    <w:rsid w:val="00E57565"/>
    <w:rsid w:val="00E60A6C"/>
    <w:rsid w:val="00E628C9"/>
    <w:rsid w:val="00E63838"/>
    <w:rsid w:val="00E64434"/>
    <w:rsid w:val="00E67C51"/>
    <w:rsid w:val="00E72EFC"/>
    <w:rsid w:val="00E74887"/>
    <w:rsid w:val="00E75051"/>
    <w:rsid w:val="00E758EC"/>
    <w:rsid w:val="00E77CCC"/>
    <w:rsid w:val="00E8234C"/>
    <w:rsid w:val="00E83AA9"/>
    <w:rsid w:val="00E84695"/>
    <w:rsid w:val="00E84956"/>
    <w:rsid w:val="00E85928"/>
    <w:rsid w:val="00E87822"/>
    <w:rsid w:val="00E90395"/>
    <w:rsid w:val="00E90E49"/>
    <w:rsid w:val="00E917F9"/>
    <w:rsid w:val="00E9256E"/>
    <w:rsid w:val="00E9291C"/>
    <w:rsid w:val="00E93FFE"/>
    <w:rsid w:val="00E94F8A"/>
    <w:rsid w:val="00E951EC"/>
    <w:rsid w:val="00E9752B"/>
    <w:rsid w:val="00E976B6"/>
    <w:rsid w:val="00EA7A41"/>
    <w:rsid w:val="00EB031C"/>
    <w:rsid w:val="00EB077B"/>
    <w:rsid w:val="00EB4EA2"/>
    <w:rsid w:val="00EB68B6"/>
    <w:rsid w:val="00EC27C6"/>
    <w:rsid w:val="00EC3C42"/>
    <w:rsid w:val="00EC4207"/>
    <w:rsid w:val="00EC5653"/>
    <w:rsid w:val="00EC71CE"/>
    <w:rsid w:val="00ED1006"/>
    <w:rsid w:val="00ED1628"/>
    <w:rsid w:val="00ED1D84"/>
    <w:rsid w:val="00ED2AAD"/>
    <w:rsid w:val="00ED44FC"/>
    <w:rsid w:val="00ED7D94"/>
    <w:rsid w:val="00EF18FE"/>
    <w:rsid w:val="00EF3C81"/>
    <w:rsid w:val="00EF4221"/>
    <w:rsid w:val="00EF4C30"/>
    <w:rsid w:val="00EF5787"/>
    <w:rsid w:val="00EF60D0"/>
    <w:rsid w:val="00F02B0A"/>
    <w:rsid w:val="00F04D10"/>
    <w:rsid w:val="00F0528D"/>
    <w:rsid w:val="00F05FEC"/>
    <w:rsid w:val="00F06C67"/>
    <w:rsid w:val="00F06DFD"/>
    <w:rsid w:val="00F071D1"/>
    <w:rsid w:val="00F07533"/>
    <w:rsid w:val="00F0777D"/>
    <w:rsid w:val="00F10595"/>
    <w:rsid w:val="00F10629"/>
    <w:rsid w:val="00F1549E"/>
    <w:rsid w:val="00F15FA5"/>
    <w:rsid w:val="00F17F98"/>
    <w:rsid w:val="00F209B7"/>
    <w:rsid w:val="00F2376F"/>
    <w:rsid w:val="00F243D8"/>
    <w:rsid w:val="00F24D06"/>
    <w:rsid w:val="00F2556B"/>
    <w:rsid w:val="00F262AD"/>
    <w:rsid w:val="00F27B04"/>
    <w:rsid w:val="00F30828"/>
    <w:rsid w:val="00F313D6"/>
    <w:rsid w:val="00F32DAC"/>
    <w:rsid w:val="00F349A2"/>
    <w:rsid w:val="00F360DA"/>
    <w:rsid w:val="00F36534"/>
    <w:rsid w:val="00F40F0C"/>
    <w:rsid w:val="00F42239"/>
    <w:rsid w:val="00F45AF3"/>
    <w:rsid w:val="00F4766C"/>
    <w:rsid w:val="00F50548"/>
    <w:rsid w:val="00F507D1"/>
    <w:rsid w:val="00F514BD"/>
    <w:rsid w:val="00F519CE"/>
    <w:rsid w:val="00F51AA2"/>
    <w:rsid w:val="00F51ADA"/>
    <w:rsid w:val="00F549DF"/>
    <w:rsid w:val="00F56091"/>
    <w:rsid w:val="00F564F0"/>
    <w:rsid w:val="00F607C5"/>
    <w:rsid w:val="00F60DEA"/>
    <w:rsid w:val="00F6210C"/>
    <w:rsid w:val="00F62856"/>
    <w:rsid w:val="00F6302A"/>
    <w:rsid w:val="00F64C2B"/>
    <w:rsid w:val="00F651BE"/>
    <w:rsid w:val="00F67F53"/>
    <w:rsid w:val="00F703BE"/>
    <w:rsid w:val="00F71F69"/>
    <w:rsid w:val="00F72B72"/>
    <w:rsid w:val="00F7374B"/>
    <w:rsid w:val="00F748C8"/>
    <w:rsid w:val="00F74BB9"/>
    <w:rsid w:val="00F75582"/>
    <w:rsid w:val="00F76EFA"/>
    <w:rsid w:val="00F8033E"/>
    <w:rsid w:val="00F804BE"/>
    <w:rsid w:val="00F817CE"/>
    <w:rsid w:val="00F81AF6"/>
    <w:rsid w:val="00F8456C"/>
    <w:rsid w:val="00F848DD"/>
    <w:rsid w:val="00F84C91"/>
    <w:rsid w:val="00F859D8"/>
    <w:rsid w:val="00F8626D"/>
    <w:rsid w:val="00F86334"/>
    <w:rsid w:val="00F868F5"/>
    <w:rsid w:val="00F9056A"/>
    <w:rsid w:val="00F90A97"/>
    <w:rsid w:val="00F90F8D"/>
    <w:rsid w:val="00F92782"/>
    <w:rsid w:val="00F93A82"/>
    <w:rsid w:val="00F93AA9"/>
    <w:rsid w:val="00F945D8"/>
    <w:rsid w:val="00F964E0"/>
    <w:rsid w:val="00F96985"/>
    <w:rsid w:val="00F974D0"/>
    <w:rsid w:val="00F97838"/>
    <w:rsid w:val="00FA2BB3"/>
    <w:rsid w:val="00FB048E"/>
    <w:rsid w:val="00FB1143"/>
    <w:rsid w:val="00FB216B"/>
    <w:rsid w:val="00FB3B05"/>
    <w:rsid w:val="00FB4C80"/>
    <w:rsid w:val="00FB6A6A"/>
    <w:rsid w:val="00FC2EDC"/>
    <w:rsid w:val="00FC34D2"/>
    <w:rsid w:val="00FC455B"/>
    <w:rsid w:val="00FC4E33"/>
    <w:rsid w:val="00FC721F"/>
    <w:rsid w:val="00FC7429"/>
    <w:rsid w:val="00FC74B1"/>
    <w:rsid w:val="00FD07F6"/>
    <w:rsid w:val="00FD0EE5"/>
    <w:rsid w:val="00FD1EC8"/>
    <w:rsid w:val="00FD2354"/>
    <w:rsid w:val="00FD47ED"/>
    <w:rsid w:val="00FD50C6"/>
    <w:rsid w:val="00FD74DB"/>
    <w:rsid w:val="00FD7660"/>
    <w:rsid w:val="00FD7ED4"/>
    <w:rsid w:val="00FE0655"/>
    <w:rsid w:val="00FE2365"/>
    <w:rsid w:val="00FE2ABC"/>
    <w:rsid w:val="00FE4C7B"/>
    <w:rsid w:val="00FE7336"/>
    <w:rsid w:val="00FE787C"/>
    <w:rsid w:val="00FF346D"/>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91E45"/>
  <w15:docId w15:val="{C35FA76C-51AD-44F6-AE46-22A2A7207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qFormat/>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 w:type="paragraph" w:customStyle="1" w:styleId="Guidance">
    <w:name w:val="Guidance"/>
    <w:basedOn w:val="Normal"/>
    <w:rsid w:val="0094257F"/>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B1Zchn">
    <w:name w:val="B1 Zchn"/>
    <w:link w:val="B1"/>
    <w:locked/>
    <w:rsid w:val="00415BDE"/>
    <w:rPr>
      <w:rFonts w:ascii="Arial" w:hAnsi="Arial"/>
      <w:lang w:val="en-GB"/>
    </w:rPr>
  </w:style>
  <w:style w:type="paragraph" w:customStyle="1" w:styleId="2222">
    <w:name w:val="스타일 스타일 스타일 스타일 양쪽 첫 줄:  2 글자 + 첫 줄:  2 글자 + 첫 줄:  2 글자 + 첫 줄:  2..."/>
    <w:basedOn w:val="Normal"/>
    <w:link w:val="2222Char"/>
    <w:rsid w:val="001A6B3F"/>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1A6B3F"/>
    <w:rPr>
      <w:rFonts w:ascii="Times New Roman" w:eastAsia="Malgun Gothic" w:hAnsi="Times New Roman" w:cs="Batang"/>
      <w:lang w:val="en-GB"/>
    </w:rPr>
  </w:style>
  <w:style w:type="paragraph" w:customStyle="1" w:styleId="00BodyText">
    <w:name w:val="00 BodyText"/>
    <w:basedOn w:val="Normal"/>
    <w:rsid w:val="000F2A9F"/>
    <w:pPr>
      <w:overflowPunct/>
      <w:autoSpaceDE/>
      <w:autoSpaceDN/>
      <w:adjustRightInd/>
      <w:spacing w:after="220"/>
      <w:jc w:val="left"/>
      <w:textAlignment w:val="auto"/>
    </w:pPr>
    <w:rPr>
      <w:sz w:val="22"/>
      <w:lang w:val="en-US" w:eastAsia="en-US"/>
    </w:rPr>
  </w:style>
  <w:style w:type="paragraph" w:customStyle="1" w:styleId="PL">
    <w:name w:val="PL"/>
    <w:link w:val="PLChar"/>
    <w:rsid w:val="00CE6C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CE6CCF"/>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900744">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8604656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087457162">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204560316">
      <w:bodyDiv w:val="1"/>
      <w:marLeft w:val="0"/>
      <w:marRight w:val="0"/>
      <w:marTop w:val="0"/>
      <w:marBottom w:val="0"/>
      <w:divBdr>
        <w:top w:val="none" w:sz="0" w:space="0" w:color="auto"/>
        <w:left w:val="none" w:sz="0" w:space="0" w:color="auto"/>
        <w:bottom w:val="none" w:sz="0" w:space="0" w:color="auto"/>
        <w:right w:val="none" w:sz="0" w:space="0" w:color="auto"/>
      </w:divBdr>
    </w:div>
    <w:div w:id="1290479946">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694837457">
      <w:bodyDiv w:val="1"/>
      <w:marLeft w:val="0"/>
      <w:marRight w:val="0"/>
      <w:marTop w:val="0"/>
      <w:marBottom w:val="0"/>
      <w:divBdr>
        <w:top w:val="none" w:sz="0" w:space="0" w:color="auto"/>
        <w:left w:val="none" w:sz="0" w:space="0" w:color="auto"/>
        <w:bottom w:val="none" w:sz="0" w:space="0" w:color="auto"/>
        <w:right w:val="none" w:sz="0" w:space="0" w:color="auto"/>
      </w:divBdr>
    </w:div>
    <w:div w:id="1753550738">
      <w:bodyDiv w:val="1"/>
      <w:marLeft w:val="0"/>
      <w:marRight w:val="0"/>
      <w:marTop w:val="0"/>
      <w:marBottom w:val="0"/>
      <w:divBdr>
        <w:top w:val="none" w:sz="0" w:space="0" w:color="auto"/>
        <w:left w:val="none" w:sz="0" w:space="0" w:color="auto"/>
        <w:bottom w:val="none" w:sz="0" w:space="0" w:color="auto"/>
        <w:right w:val="none" w:sz="0" w:space="0" w:color="auto"/>
      </w:divBdr>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1951428463">
      <w:bodyDiv w:val="1"/>
      <w:marLeft w:val="0"/>
      <w:marRight w:val="0"/>
      <w:marTop w:val="0"/>
      <w:marBottom w:val="0"/>
      <w:divBdr>
        <w:top w:val="none" w:sz="0" w:space="0" w:color="auto"/>
        <w:left w:val="none" w:sz="0" w:space="0" w:color="auto"/>
        <w:bottom w:val="none" w:sz="0" w:space="0" w:color="auto"/>
        <w:right w:val="none" w:sz="0" w:space="0" w:color="auto"/>
      </w:divBdr>
    </w:div>
    <w:div w:id="2109226137">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SAQRZK7RPU5V-1-370</_dlc_DocId>
    <_dlc_DocIdUrl xmlns="08b2df90-05d3-4030-90d4-c9feeb4a1cd9">
      <Url>https://ericoll.internal.ericsson.com/sites/NSA/_layouts/DocIdRedir.aspx?ID=SAQRZK7RPU5V-1-370</Url>
      <Description>SAQRZK7RPU5V-1-370</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2.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3.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5.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B53CFC51-06F6-4654-802E-A1662AF28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6</TotalTime>
  <Pages>4</Pages>
  <Words>1456</Words>
  <Characters>8303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Novlan, Thomas</cp:lastModifiedBy>
  <cp:revision>3</cp:revision>
  <cp:lastPrinted>2016-04-26T13:29:00Z</cp:lastPrinted>
  <dcterms:created xsi:type="dcterms:W3CDTF">2017-11-17T03:52:00Z</dcterms:created>
  <dcterms:modified xsi:type="dcterms:W3CDTF">2017-11-17T15:29:00Z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2d68fce0-9e96-42c5-be19-72270d2de03a</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